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3C7F" w:rsidRDefault="006D3C7F">
      <w:pPr>
        <w:pStyle w:val="Overskrift1"/>
        <w:keepNext w:val="0"/>
        <w:keepLines w:val="0"/>
        <w:spacing w:line="240" w:lineRule="auto"/>
        <w:rPr>
          <w:i/>
          <w:color w:val="1F497D"/>
          <w:sz w:val="46"/>
          <w:szCs w:val="46"/>
        </w:rPr>
      </w:pPr>
      <w:bookmarkStart w:id="0" w:name="_gjdgxs" w:colFirst="0" w:colLast="0"/>
      <w:bookmarkEnd w:id="0"/>
    </w:p>
    <w:p w:rsidR="006D3C7F" w:rsidRDefault="006D3C7F">
      <w:pPr>
        <w:pStyle w:val="Overskrift1"/>
        <w:keepNext w:val="0"/>
        <w:keepLines w:val="0"/>
        <w:spacing w:line="240" w:lineRule="auto"/>
        <w:rPr>
          <w:i/>
          <w:color w:val="1F497D"/>
          <w:sz w:val="46"/>
          <w:szCs w:val="46"/>
        </w:rPr>
      </w:pPr>
      <w:bookmarkStart w:id="1" w:name="_30j0zll" w:colFirst="0" w:colLast="0"/>
      <w:bookmarkEnd w:id="1"/>
    </w:p>
    <w:p w:rsidR="006D3C7F" w:rsidRDefault="00F22CC4">
      <w:pPr>
        <w:spacing w:line="240" w:lineRule="auto"/>
        <w:rPr>
          <w:rFonts w:ascii="Cambria" w:eastAsia="Cambria" w:hAnsi="Cambria" w:cs="Cambria"/>
          <w:b/>
          <w:i/>
          <w:color w:val="1F497D"/>
          <w:sz w:val="28"/>
          <w:szCs w:val="28"/>
        </w:rPr>
      </w:pPr>
      <w:r>
        <w:rPr>
          <w:rFonts w:ascii="Cambria" w:eastAsia="Cambria" w:hAnsi="Cambria" w:cs="Cambria"/>
          <w:b/>
          <w:i/>
          <w:color w:val="1F497D"/>
          <w:sz w:val="28"/>
          <w:szCs w:val="28"/>
        </w:rPr>
        <w:t>Udvalget for Arkitektur og Standarder</w:t>
      </w:r>
    </w:p>
    <w:p w:rsidR="006D3C7F" w:rsidRDefault="00F22CC4">
      <w:pPr>
        <w:spacing w:line="240" w:lineRule="auto"/>
        <w:rPr>
          <w:rFonts w:ascii="Cambria" w:eastAsia="Cambria" w:hAnsi="Cambria" w:cs="Cambria"/>
          <w:b/>
          <w:color w:val="1F497D"/>
          <w:sz w:val="72"/>
          <w:szCs w:val="72"/>
        </w:rPr>
      </w:pPr>
      <w:proofErr w:type="spellStart"/>
      <w:r>
        <w:rPr>
          <w:rFonts w:ascii="Cambria" w:eastAsia="Cambria" w:hAnsi="Cambria" w:cs="Cambria"/>
          <w:b/>
          <w:i/>
          <w:color w:val="1F497D"/>
          <w:sz w:val="46"/>
          <w:szCs w:val="46"/>
        </w:rPr>
        <w:t>Modelreview</w:t>
      </w:r>
      <w:proofErr w:type="spellEnd"/>
      <w:r>
        <w:rPr>
          <w:rFonts w:ascii="Cambria" w:eastAsia="Cambria" w:hAnsi="Cambria" w:cs="Cambria"/>
          <w:b/>
          <w:i/>
          <w:color w:val="1F497D"/>
          <w:sz w:val="46"/>
          <w:szCs w:val="46"/>
        </w:rPr>
        <w:t xml:space="preserve">-rapport for begrebsmodellen: </w:t>
      </w:r>
      <w:r>
        <w:rPr>
          <w:rFonts w:ascii="Cambria" w:eastAsia="Cambria" w:hAnsi="Cambria" w:cs="Cambria"/>
          <w:b/>
          <w:color w:val="1F497D"/>
          <w:sz w:val="46"/>
          <w:szCs w:val="46"/>
        </w:rPr>
        <w:br/>
      </w:r>
      <w:r>
        <w:rPr>
          <w:rFonts w:ascii="Cambria" w:eastAsia="Cambria" w:hAnsi="Cambria" w:cs="Cambria"/>
          <w:b/>
          <w:color w:val="1F497D"/>
          <w:sz w:val="72"/>
          <w:szCs w:val="72"/>
        </w:rPr>
        <w:t xml:space="preserve">bruger- og adgangsstyring  </w:t>
      </w:r>
    </w:p>
    <w:p w:rsidR="006D3C7F" w:rsidRDefault="00F22CC4">
      <w:pPr>
        <w:rPr>
          <w:rFonts w:ascii="Cambria" w:eastAsia="Cambria" w:hAnsi="Cambria" w:cs="Cambria"/>
          <w:i/>
          <w:color w:val="4F81BD"/>
          <w:sz w:val="36"/>
          <w:szCs w:val="36"/>
        </w:rPr>
      </w:pPr>
      <w:r>
        <w:rPr>
          <w:rFonts w:ascii="Cambria" w:eastAsia="Cambria" w:hAnsi="Cambria" w:cs="Cambria"/>
          <w:i/>
          <w:color w:val="4F81BD"/>
          <w:sz w:val="36"/>
          <w:szCs w:val="36"/>
        </w:rPr>
        <w:t>til Referencearkitektur for brugerstyring v.1.1</w:t>
      </w:r>
    </w:p>
    <w:p w:rsidR="006D3C7F" w:rsidRDefault="006D3C7F"/>
    <w:p w:rsidR="006D3C7F" w:rsidRDefault="006D3C7F"/>
    <w:p w:rsidR="006D3C7F" w:rsidRDefault="006D3C7F">
      <w:pPr>
        <w:rPr>
          <w:rFonts w:ascii="Cambria" w:eastAsia="Cambria" w:hAnsi="Cambria" w:cs="Cambria"/>
          <w:b/>
          <w:color w:val="1F497D"/>
          <w:sz w:val="32"/>
          <w:szCs w:val="32"/>
        </w:rPr>
      </w:pPr>
    </w:p>
    <w:p w:rsidR="006D3C7F" w:rsidRDefault="006D3C7F">
      <w:pPr>
        <w:rPr>
          <w:rFonts w:ascii="Cambria" w:eastAsia="Cambria" w:hAnsi="Cambria" w:cs="Cambria"/>
          <w:b/>
          <w:color w:val="1F497D"/>
          <w:sz w:val="32"/>
          <w:szCs w:val="32"/>
        </w:rPr>
      </w:pPr>
    </w:p>
    <w:p w:rsidR="006D3C7F" w:rsidRDefault="00F22CC4">
      <w:pPr>
        <w:rPr>
          <w:rFonts w:ascii="Cambria" w:eastAsia="Cambria" w:hAnsi="Cambria" w:cs="Cambria"/>
          <w:b/>
          <w:color w:val="1F497D"/>
          <w:sz w:val="32"/>
          <w:szCs w:val="32"/>
        </w:rPr>
      </w:pPr>
      <w:r>
        <w:rPr>
          <w:rFonts w:ascii="Cambria" w:eastAsia="Cambria" w:hAnsi="Cambria" w:cs="Cambria"/>
          <w:b/>
          <w:color w:val="1F497D"/>
          <w:sz w:val="32"/>
          <w:szCs w:val="32"/>
        </w:rPr>
        <w:t>Indhold</w:t>
      </w:r>
    </w:p>
    <w:sdt>
      <w:sdtPr>
        <w:id w:val="275836443"/>
        <w:docPartObj>
          <w:docPartGallery w:val="Table of Contents"/>
          <w:docPartUnique/>
        </w:docPartObj>
      </w:sdtPr>
      <w:sdtEndPr/>
      <w:sdtContent>
        <w:p w:rsidR="006D3C7F" w:rsidRDefault="00F22CC4">
          <w:pPr>
            <w:tabs>
              <w:tab w:val="right" w:pos="9336"/>
            </w:tabs>
            <w:spacing w:before="80" w:line="240" w:lineRule="auto"/>
            <w:rPr>
              <w:b/>
              <w:color w:val="000000"/>
            </w:rPr>
          </w:pPr>
          <w:r>
            <w:fldChar w:fldCharType="begin"/>
          </w:r>
          <w:r>
            <w:instrText xml:space="preserve"> TOC \h \u \z </w:instrText>
          </w:r>
          <w:r>
            <w:fldChar w:fldCharType="separate"/>
          </w:r>
          <w:hyperlink w:anchor="_w8n48xajgw0n">
            <w:r>
              <w:rPr>
                <w:b/>
                <w:color w:val="000000"/>
              </w:rPr>
              <w:t>Modelreview af begrebsmodellen for Bruger- og adgangsstyring</w:t>
            </w:r>
          </w:hyperlink>
          <w:r>
            <w:rPr>
              <w:b/>
              <w:color w:val="000000"/>
            </w:rPr>
            <w:tab/>
          </w:r>
          <w:r>
            <w:fldChar w:fldCharType="begin"/>
          </w:r>
          <w:r>
            <w:instrText xml:space="preserve"> PAGEREF _w8n48xajgw0n \h </w:instrText>
          </w:r>
          <w:r>
            <w:fldChar w:fldCharType="separate"/>
          </w:r>
          <w:r>
            <w:rPr>
              <w:b/>
              <w:color w:val="000000"/>
            </w:rPr>
            <w:t>2</w:t>
          </w:r>
          <w:r>
            <w:fldChar w:fldCharType="end"/>
          </w:r>
        </w:p>
        <w:p w:rsidR="006D3C7F" w:rsidRDefault="00CF01A3">
          <w:pPr>
            <w:tabs>
              <w:tab w:val="right" w:pos="9336"/>
            </w:tabs>
            <w:spacing w:before="200" w:line="240" w:lineRule="auto"/>
            <w:rPr>
              <w:b/>
              <w:color w:val="000000"/>
            </w:rPr>
          </w:pPr>
          <w:hyperlink w:anchor="_2et92p0">
            <w:r w:rsidR="00F22CC4">
              <w:rPr>
                <w:b/>
                <w:color w:val="000000"/>
              </w:rPr>
              <w:t>Generelle bemærkninger</w:t>
            </w:r>
          </w:hyperlink>
          <w:r w:rsidR="00F22CC4">
            <w:rPr>
              <w:b/>
              <w:color w:val="000000"/>
            </w:rPr>
            <w:tab/>
          </w:r>
          <w:r w:rsidR="00F22CC4">
            <w:fldChar w:fldCharType="begin"/>
          </w:r>
          <w:r w:rsidR="00F22CC4">
            <w:instrText xml:space="preserve"> PAGEREF _2et92p0 \h </w:instrText>
          </w:r>
          <w:r w:rsidR="00F22CC4">
            <w:fldChar w:fldCharType="separate"/>
          </w:r>
          <w:r w:rsidR="00F22CC4">
            <w:rPr>
              <w:b/>
              <w:color w:val="000000"/>
            </w:rPr>
            <w:t>3</w:t>
          </w:r>
          <w:r w:rsidR="00F22CC4">
            <w:fldChar w:fldCharType="end"/>
          </w:r>
        </w:p>
        <w:p w:rsidR="006D3C7F" w:rsidRDefault="00CF01A3">
          <w:pPr>
            <w:tabs>
              <w:tab w:val="right" w:pos="9336"/>
            </w:tabs>
            <w:spacing w:before="200" w:line="240" w:lineRule="auto"/>
            <w:rPr>
              <w:b/>
              <w:color w:val="000000"/>
            </w:rPr>
          </w:pPr>
          <w:hyperlink w:anchor="_n60evx6lmd0d">
            <w:r w:rsidR="00F22CC4">
              <w:rPr>
                <w:b/>
                <w:color w:val="000000"/>
              </w:rPr>
              <w:t>Vurderinger og anbefalinger</w:t>
            </w:r>
          </w:hyperlink>
          <w:r w:rsidR="00F22CC4">
            <w:rPr>
              <w:b/>
              <w:color w:val="000000"/>
            </w:rPr>
            <w:tab/>
          </w:r>
          <w:r w:rsidR="00F22CC4">
            <w:fldChar w:fldCharType="begin"/>
          </w:r>
          <w:r w:rsidR="00F22CC4">
            <w:instrText xml:space="preserve"> PAGEREF _n60evx6lmd0d \h </w:instrText>
          </w:r>
          <w:r w:rsidR="00F22CC4">
            <w:fldChar w:fldCharType="separate"/>
          </w:r>
          <w:r w:rsidR="00F22CC4">
            <w:rPr>
              <w:b/>
              <w:color w:val="000000"/>
            </w:rPr>
            <w:t>3</w:t>
          </w:r>
          <w:r w:rsidR="00F22CC4">
            <w:fldChar w:fldCharType="end"/>
          </w:r>
        </w:p>
        <w:p w:rsidR="006D3C7F" w:rsidRDefault="00CF01A3">
          <w:pPr>
            <w:tabs>
              <w:tab w:val="right" w:pos="9336"/>
            </w:tabs>
            <w:spacing w:before="60" w:line="240" w:lineRule="auto"/>
            <w:ind w:left="360"/>
            <w:rPr>
              <w:b/>
            </w:rPr>
          </w:pPr>
          <w:hyperlink w:anchor="_2kvt2tsi5f5f">
            <w:r w:rsidR="00F22CC4">
              <w:rPr>
                <w:b/>
              </w:rPr>
              <w:t>Anbefalinger til det nuværende projekt</w:t>
            </w:r>
          </w:hyperlink>
          <w:r w:rsidR="00F22CC4">
            <w:rPr>
              <w:b/>
            </w:rPr>
            <w:tab/>
          </w:r>
          <w:r w:rsidR="00F22CC4">
            <w:fldChar w:fldCharType="begin"/>
          </w:r>
          <w:r w:rsidR="00F22CC4">
            <w:instrText xml:space="preserve"> PAGEREF _2kvt2tsi5f5f \h </w:instrText>
          </w:r>
          <w:r w:rsidR="00F22CC4">
            <w:fldChar w:fldCharType="separate"/>
          </w:r>
          <w:r w:rsidR="00F22CC4">
            <w:rPr>
              <w:b/>
            </w:rPr>
            <w:t>3</w:t>
          </w:r>
          <w:r w:rsidR="00F22CC4">
            <w:fldChar w:fldCharType="end"/>
          </w:r>
        </w:p>
        <w:p w:rsidR="006D3C7F" w:rsidRDefault="00CF01A3">
          <w:pPr>
            <w:tabs>
              <w:tab w:val="right" w:pos="9336"/>
            </w:tabs>
            <w:spacing w:before="60" w:line="240" w:lineRule="auto"/>
            <w:ind w:left="360"/>
            <w:rPr>
              <w:b/>
              <w:color w:val="000000"/>
            </w:rPr>
          </w:pPr>
          <w:hyperlink w:anchor="_9w2rdtg6chg6">
            <w:r w:rsidR="00F22CC4">
              <w:rPr>
                <w:b/>
                <w:color w:val="000000"/>
              </w:rPr>
              <w:t>Anbefalinger til det fremtidige arbejde</w:t>
            </w:r>
          </w:hyperlink>
          <w:r w:rsidR="00F22CC4">
            <w:rPr>
              <w:b/>
              <w:color w:val="000000"/>
            </w:rPr>
            <w:tab/>
          </w:r>
          <w:r w:rsidR="00F22CC4">
            <w:fldChar w:fldCharType="begin"/>
          </w:r>
          <w:r w:rsidR="00F22CC4">
            <w:instrText xml:space="preserve"> PAGEREF _9w2rdtg6chg6 \h </w:instrText>
          </w:r>
          <w:r w:rsidR="00F22CC4">
            <w:fldChar w:fldCharType="separate"/>
          </w:r>
          <w:r w:rsidR="00F22CC4">
            <w:rPr>
              <w:b/>
              <w:color w:val="000000"/>
            </w:rPr>
            <w:t>3</w:t>
          </w:r>
          <w:r w:rsidR="00F22CC4">
            <w:fldChar w:fldCharType="end"/>
          </w:r>
        </w:p>
        <w:p w:rsidR="006D3C7F" w:rsidRDefault="00CF01A3">
          <w:pPr>
            <w:tabs>
              <w:tab w:val="right" w:pos="9336"/>
            </w:tabs>
            <w:spacing w:before="60" w:line="240" w:lineRule="auto"/>
            <w:ind w:left="360"/>
            <w:rPr>
              <w:b/>
              <w:color w:val="000000"/>
            </w:rPr>
          </w:pPr>
          <w:hyperlink w:anchor="_g090aukoxite">
            <w:r w:rsidR="00F22CC4">
              <w:rPr>
                <w:b/>
                <w:color w:val="000000"/>
              </w:rPr>
              <w:t>Tværgående anbefalinger</w:t>
            </w:r>
          </w:hyperlink>
          <w:r w:rsidR="00F22CC4">
            <w:rPr>
              <w:b/>
              <w:color w:val="000000"/>
            </w:rPr>
            <w:tab/>
          </w:r>
          <w:r w:rsidR="00F22CC4">
            <w:fldChar w:fldCharType="begin"/>
          </w:r>
          <w:r w:rsidR="00F22CC4">
            <w:instrText xml:space="preserve"> PAGEREF _g090aukoxite \h </w:instrText>
          </w:r>
          <w:r w:rsidR="00F22CC4">
            <w:fldChar w:fldCharType="separate"/>
          </w:r>
          <w:r w:rsidR="00F22CC4">
            <w:rPr>
              <w:b/>
              <w:color w:val="000000"/>
            </w:rPr>
            <w:t>4</w:t>
          </w:r>
          <w:r w:rsidR="00F22CC4">
            <w:fldChar w:fldCharType="end"/>
          </w:r>
        </w:p>
        <w:p w:rsidR="006D3C7F" w:rsidRDefault="00CF01A3">
          <w:pPr>
            <w:tabs>
              <w:tab w:val="right" w:pos="9336"/>
            </w:tabs>
            <w:spacing w:before="200" w:line="240" w:lineRule="auto"/>
            <w:rPr>
              <w:b/>
            </w:rPr>
          </w:pPr>
          <w:hyperlink w:anchor="_esxjn2786mjv">
            <w:r w:rsidR="00F22CC4">
              <w:rPr>
                <w:b/>
              </w:rPr>
              <w:t>Regelgennemgang</w:t>
            </w:r>
          </w:hyperlink>
          <w:r w:rsidR="00F22CC4">
            <w:rPr>
              <w:b/>
            </w:rPr>
            <w:tab/>
          </w:r>
          <w:r w:rsidR="00F22CC4">
            <w:fldChar w:fldCharType="begin"/>
          </w:r>
          <w:r w:rsidR="00F22CC4">
            <w:instrText xml:space="preserve"> PAGEREF _esxjn2786mjv \h </w:instrText>
          </w:r>
          <w:r w:rsidR="00F22CC4">
            <w:fldChar w:fldCharType="separate"/>
          </w:r>
          <w:r w:rsidR="00F22CC4">
            <w:rPr>
              <w:b/>
            </w:rPr>
            <w:t>4</w:t>
          </w:r>
          <w:r w:rsidR="00F22CC4">
            <w:fldChar w:fldCharType="end"/>
          </w:r>
        </w:p>
        <w:p w:rsidR="006D3C7F" w:rsidRDefault="00CF01A3">
          <w:pPr>
            <w:tabs>
              <w:tab w:val="right" w:pos="9336"/>
            </w:tabs>
            <w:spacing w:before="200" w:after="80" w:line="240" w:lineRule="auto"/>
            <w:rPr>
              <w:b/>
            </w:rPr>
          </w:pPr>
          <w:hyperlink w:anchor="_yebxrxcqvnpz">
            <w:r w:rsidR="00F22CC4">
              <w:rPr>
                <w:b/>
              </w:rPr>
              <w:t>Bilag</w:t>
            </w:r>
          </w:hyperlink>
          <w:r w:rsidR="00F22CC4">
            <w:rPr>
              <w:b/>
            </w:rPr>
            <w:tab/>
          </w:r>
          <w:r w:rsidR="00F22CC4">
            <w:fldChar w:fldCharType="begin"/>
          </w:r>
          <w:r w:rsidR="00F22CC4">
            <w:instrText xml:space="preserve"> PAGEREF _yebxrxcqvnpz \h </w:instrText>
          </w:r>
          <w:r w:rsidR="00F22CC4">
            <w:fldChar w:fldCharType="separate"/>
          </w:r>
          <w:r w:rsidR="00F22CC4">
            <w:rPr>
              <w:b/>
            </w:rPr>
            <w:t>10</w:t>
          </w:r>
          <w:r w:rsidR="00F22CC4">
            <w:fldChar w:fldCharType="end"/>
          </w:r>
          <w:r w:rsidR="00F22CC4">
            <w:fldChar w:fldCharType="end"/>
          </w:r>
        </w:p>
      </w:sdtContent>
    </w:sdt>
    <w:p w:rsidR="006D3C7F" w:rsidRDefault="006D3C7F">
      <w:pPr>
        <w:tabs>
          <w:tab w:val="right" w:pos="9331"/>
        </w:tabs>
        <w:spacing w:before="200" w:after="80" w:line="240" w:lineRule="auto"/>
      </w:pPr>
    </w:p>
    <w:p w:rsidR="006D3C7F" w:rsidRDefault="006D3C7F"/>
    <w:p w:rsidR="006D3C7F" w:rsidRDefault="00F22CC4">
      <w:pPr>
        <w:pStyle w:val="Overskrift1"/>
        <w:ind w:right="405"/>
      </w:pPr>
      <w:bookmarkStart w:id="2" w:name="_1fob9te" w:colFirst="0" w:colLast="0"/>
      <w:bookmarkEnd w:id="2"/>
      <w:r>
        <w:br w:type="page"/>
      </w:r>
    </w:p>
    <w:p w:rsidR="006D3C7F" w:rsidRDefault="00F22CC4">
      <w:pPr>
        <w:pStyle w:val="Overskrift1"/>
        <w:ind w:right="405"/>
      </w:pPr>
      <w:bookmarkStart w:id="3" w:name="_w8n48xajgw0n" w:colFirst="0" w:colLast="0"/>
      <w:bookmarkEnd w:id="3"/>
      <w:proofErr w:type="spellStart"/>
      <w:r>
        <w:lastRenderedPageBreak/>
        <w:t>Modelreview</w:t>
      </w:r>
      <w:proofErr w:type="spellEnd"/>
      <w:r>
        <w:t xml:space="preserve"> af begrebsmodellen for Bruger- og adgangsstyring</w:t>
      </w:r>
    </w:p>
    <w:p w:rsidR="006D3C7F" w:rsidRDefault="00F22CC4">
      <w:pPr>
        <w:ind w:right="405"/>
      </w:pPr>
      <w:r>
        <w:t xml:space="preserve">Denne rapport dokumenterer i hvilket omfang den indleverede model er i overensstemmelse med Fællesoffentlige regler for begrebs- og datamodellering (Modelreglerne). </w:t>
      </w:r>
    </w:p>
    <w:p w:rsidR="006D3C7F" w:rsidRDefault="00F22CC4">
      <w:pPr>
        <w:ind w:right="405"/>
      </w:pPr>
      <w:r>
        <w:t>Som grundlag for gennemgangen er anvendt version 2.0.0 af Modelreglerne.</w:t>
      </w:r>
      <w:r>
        <w:br/>
      </w:r>
      <w:hyperlink r:id="rId7">
        <w:r>
          <w:rPr>
            <w:color w:val="0000FF"/>
            <w:u w:val="single"/>
          </w:rPr>
          <w:t>https://arkitektur.digst.dk/metoder/regler-begrebs-og-datamodellering/modelregler</w:t>
        </w:r>
      </w:hyperlink>
      <w:r>
        <w:t xml:space="preserve"> </w:t>
      </w:r>
    </w:p>
    <w:p w:rsidR="006D3C7F" w:rsidRDefault="00F22CC4">
      <w:pPr>
        <w:ind w:right="405"/>
      </w:pPr>
      <w:proofErr w:type="spellStart"/>
      <w:r>
        <w:t>Modelreviewet</w:t>
      </w:r>
      <w:proofErr w:type="spellEnd"/>
      <w:r>
        <w:t xml:space="preserve"> blev gennemført d. 14. april - 24. april 2020.</w:t>
      </w:r>
    </w:p>
    <w:p w:rsidR="006D3C7F" w:rsidRDefault="00F22CC4">
      <w:r>
        <w:rPr>
          <w:b/>
        </w:rPr>
        <w:t>Kort beskrivelse af modellen:</w:t>
      </w:r>
    </w:p>
    <w:p w:rsidR="006D3C7F" w:rsidRDefault="00F22CC4">
      <w:pPr>
        <w:ind w:right="405"/>
      </w:pPr>
      <w:r>
        <w:t>Begrebsmodellen for bruger- og adgangsstyring er en kernemodel og indeholder relevante begreber for styring af brugere og deres adgang til forretningstjenester og de tillidstjenester der muliggøre dette. Den er udarbejdet i forbindelse med Fællesoffentlig Referencearkitektur for brugerstyring version 1.1.</w:t>
      </w:r>
    </w:p>
    <w:p w:rsidR="006D3C7F" w:rsidRDefault="00F22CC4">
      <w:pPr>
        <w:ind w:right="405"/>
      </w:pPr>
      <w:r>
        <w:rPr>
          <w:b/>
        </w:rPr>
        <w:t>Afleveringen</w:t>
      </w:r>
      <w:r>
        <w:br/>
        <w:t xml:space="preserve">Modellen blev indleveret til </w:t>
      </w:r>
      <w:proofErr w:type="spellStart"/>
      <w:r>
        <w:t>modelreview</w:t>
      </w:r>
      <w:proofErr w:type="spellEnd"/>
      <w:r>
        <w:t xml:space="preserve"> d. 2.april 2020, og består af:</w:t>
      </w:r>
    </w:p>
    <w:p w:rsidR="006D3C7F" w:rsidRDefault="00F22CC4">
      <w:pPr>
        <w:numPr>
          <w:ilvl w:val="0"/>
          <w:numId w:val="1"/>
        </w:numPr>
        <w:spacing w:after="0"/>
        <w:ind w:right="405"/>
      </w:pPr>
      <w:r>
        <w:t>Afleveringsdokumentation: Afleveringsdokumentation.docx</w:t>
      </w:r>
    </w:p>
    <w:p w:rsidR="006D3C7F" w:rsidRDefault="00F22CC4">
      <w:pPr>
        <w:numPr>
          <w:ilvl w:val="0"/>
          <w:numId w:val="1"/>
        </w:numPr>
        <w:spacing w:after="0"/>
        <w:ind w:right="405"/>
      </w:pPr>
      <w:r>
        <w:t xml:space="preserve">Den fulde UML-model i </w:t>
      </w:r>
      <w:proofErr w:type="spellStart"/>
      <w:r>
        <w:t>xmi</w:t>
      </w:r>
      <w:proofErr w:type="spellEnd"/>
      <w:r>
        <w:t>: brugeradgangsstyring_0.9.0.xml</w:t>
      </w:r>
    </w:p>
    <w:p w:rsidR="006D3C7F" w:rsidRDefault="00F22CC4">
      <w:pPr>
        <w:numPr>
          <w:ilvl w:val="0"/>
          <w:numId w:val="1"/>
        </w:numPr>
        <w:spacing w:after="0"/>
        <w:ind w:right="405"/>
      </w:pPr>
      <w:r>
        <w:t>Begrebsliste i Excel: brugeradgangstyring_0.9.0.xslx</w:t>
      </w:r>
    </w:p>
    <w:p w:rsidR="006D3C7F" w:rsidRDefault="00F22CC4">
      <w:pPr>
        <w:numPr>
          <w:ilvl w:val="0"/>
          <w:numId w:val="1"/>
        </w:numPr>
        <w:spacing w:after="0"/>
        <w:ind w:right="405"/>
      </w:pPr>
      <w:r>
        <w:t>UML-diagrammer i billedformat:</w:t>
      </w:r>
    </w:p>
    <w:p w:rsidR="006D3C7F" w:rsidRDefault="00F22CC4">
      <w:pPr>
        <w:numPr>
          <w:ilvl w:val="1"/>
          <w:numId w:val="1"/>
        </w:numPr>
        <w:spacing w:after="0"/>
        <w:ind w:right="405"/>
      </w:pPr>
      <w:r>
        <w:t>Oversigtsdiagram - Brugerstyring.png</w:t>
      </w:r>
    </w:p>
    <w:p w:rsidR="006D3C7F" w:rsidRDefault="00F22CC4">
      <w:pPr>
        <w:numPr>
          <w:ilvl w:val="1"/>
          <w:numId w:val="1"/>
        </w:numPr>
        <w:spacing w:after="0"/>
        <w:ind w:right="405"/>
      </w:pPr>
      <w:r>
        <w:t>Kontekstdiagram - Adgang.png</w:t>
      </w:r>
    </w:p>
    <w:p w:rsidR="006D3C7F" w:rsidRDefault="00F22CC4">
      <w:pPr>
        <w:numPr>
          <w:ilvl w:val="1"/>
          <w:numId w:val="1"/>
        </w:numPr>
        <w:spacing w:after="0"/>
        <w:ind w:right="405"/>
      </w:pPr>
      <w:r>
        <w:t>Kontekstdiagram - Adgangsbilletter og attributter.png</w:t>
      </w:r>
    </w:p>
    <w:p w:rsidR="006D3C7F" w:rsidRDefault="00F22CC4">
      <w:pPr>
        <w:numPr>
          <w:ilvl w:val="1"/>
          <w:numId w:val="1"/>
        </w:numPr>
        <w:spacing w:after="0"/>
        <w:ind w:right="405"/>
      </w:pPr>
      <w:r>
        <w:t>Kontekstdiagram - Bruger og entitet.png</w:t>
      </w:r>
    </w:p>
    <w:p w:rsidR="006D3C7F" w:rsidRDefault="00F22CC4">
      <w:pPr>
        <w:numPr>
          <w:ilvl w:val="1"/>
          <w:numId w:val="1"/>
        </w:numPr>
        <w:spacing w:after="0"/>
        <w:ind w:right="405"/>
      </w:pPr>
      <w:r>
        <w:t>Kontekstdiagram - Digital identitet og autentifikation.png</w:t>
      </w:r>
    </w:p>
    <w:p w:rsidR="006D3C7F" w:rsidRDefault="00F22CC4">
      <w:pPr>
        <w:numPr>
          <w:ilvl w:val="1"/>
          <w:numId w:val="1"/>
        </w:numPr>
        <w:ind w:right="405"/>
      </w:pPr>
      <w:r>
        <w:t>Kontekstdiagram - Tjenestetyper.png</w:t>
      </w:r>
    </w:p>
    <w:p w:rsidR="006D3C7F" w:rsidRDefault="00F22CC4">
      <w:pPr>
        <w:ind w:right="405"/>
      </w:pPr>
      <w:r>
        <w:t xml:space="preserve">Derover henvises til modellens midlertidige </w:t>
      </w:r>
      <w:proofErr w:type="spellStart"/>
      <w:r>
        <w:t>webudstilllinger</w:t>
      </w:r>
      <w:proofErr w:type="spellEnd"/>
      <w:r>
        <w:t>:</w:t>
      </w:r>
    </w:p>
    <w:p w:rsidR="006D3C7F" w:rsidRDefault="00F22CC4">
      <w:pPr>
        <w:numPr>
          <w:ilvl w:val="0"/>
          <w:numId w:val="4"/>
        </w:numPr>
        <w:spacing w:after="0"/>
        <w:ind w:right="405"/>
      </w:pPr>
      <w:r>
        <w:t xml:space="preserve">UML-model: </w:t>
      </w:r>
      <w:hyperlink r:id="rId8">
        <w:r>
          <w:rPr>
            <w:color w:val="1155CC"/>
            <w:u w:val="single"/>
          </w:rPr>
          <w:t>http://data.gov.dk/test/udkast/Brugerstyring/UML</w:t>
        </w:r>
      </w:hyperlink>
    </w:p>
    <w:p w:rsidR="006D3C7F" w:rsidRDefault="00F22CC4">
      <w:pPr>
        <w:numPr>
          <w:ilvl w:val="0"/>
          <w:numId w:val="4"/>
        </w:numPr>
        <w:spacing w:after="0"/>
        <w:ind w:right="405"/>
      </w:pPr>
      <w:proofErr w:type="spellStart"/>
      <w:r>
        <w:t>xmi</w:t>
      </w:r>
      <w:proofErr w:type="spellEnd"/>
      <w:r>
        <w:t xml:space="preserve"> : </w:t>
      </w:r>
      <w:hyperlink r:id="rId9">
        <w:r>
          <w:rPr>
            <w:color w:val="1155CC"/>
            <w:u w:val="single"/>
          </w:rPr>
          <w:t>https://data.gov.dk/test/udkast/Brugerstyring/brugeradgangstyring_0.9.0.xml</w:t>
        </w:r>
      </w:hyperlink>
    </w:p>
    <w:p w:rsidR="006D3C7F" w:rsidRDefault="00F22CC4">
      <w:pPr>
        <w:numPr>
          <w:ilvl w:val="0"/>
          <w:numId w:val="4"/>
        </w:numPr>
        <w:ind w:right="405"/>
      </w:pPr>
      <w:proofErr w:type="spellStart"/>
      <w:r>
        <w:t>xlsx</w:t>
      </w:r>
      <w:proofErr w:type="spellEnd"/>
      <w:r>
        <w:t xml:space="preserve">:: </w:t>
      </w:r>
      <w:hyperlink r:id="rId10">
        <w:r>
          <w:rPr>
            <w:color w:val="1155CC"/>
            <w:u w:val="single"/>
          </w:rPr>
          <w:t>https://data.gov.dk/test/udkast/Brugerstyring/brugeradgangstyring_0.9.0.xlsx</w:t>
        </w:r>
      </w:hyperlink>
    </w:p>
    <w:p w:rsidR="006D3C7F" w:rsidRDefault="00F22CC4">
      <w:pPr>
        <w:ind w:right="405"/>
      </w:pPr>
      <w:proofErr w:type="spellStart"/>
      <w:r>
        <w:rPr>
          <w:b/>
        </w:rPr>
        <w:t>Reviewboard</w:t>
      </w:r>
      <w:proofErr w:type="spellEnd"/>
      <w:r>
        <w:rPr>
          <w:b/>
        </w:rPr>
        <w:t xml:space="preserve"> og deltagere</w:t>
      </w:r>
    </w:p>
    <w:tbl>
      <w:tblPr>
        <w:tblStyle w:val="a"/>
        <w:tblW w:w="987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890"/>
      </w:tblGrid>
      <w:tr w:rsidR="006D3C7F">
        <w:trPr>
          <w:trHeight w:val="420"/>
        </w:trPr>
        <w:tc>
          <w:tcPr>
            <w:tcW w:w="1980" w:type="dxa"/>
            <w:vMerge w:val="restart"/>
            <w:shd w:val="clear" w:color="auto" w:fill="auto"/>
            <w:tcMar>
              <w:top w:w="100" w:type="dxa"/>
              <w:left w:w="100" w:type="dxa"/>
              <w:bottom w:w="100" w:type="dxa"/>
              <w:right w:w="100" w:type="dxa"/>
            </w:tcMar>
          </w:tcPr>
          <w:p w:rsidR="006D3C7F" w:rsidRDefault="00F22CC4">
            <w:pPr>
              <w:widowControl w:val="0"/>
              <w:spacing w:after="0" w:line="240" w:lineRule="auto"/>
              <w:ind w:right="405"/>
            </w:pPr>
            <w:proofErr w:type="spellStart"/>
            <w:r>
              <w:t>Reviewboard</w:t>
            </w:r>
            <w:proofErr w:type="spellEnd"/>
          </w:p>
        </w:tc>
        <w:tc>
          <w:tcPr>
            <w:tcW w:w="7890" w:type="dxa"/>
            <w:shd w:val="clear" w:color="auto" w:fill="auto"/>
            <w:tcMar>
              <w:top w:w="100" w:type="dxa"/>
              <w:left w:w="100" w:type="dxa"/>
              <w:bottom w:w="100" w:type="dxa"/>
              <w:right w:w="100" w:type="dxa"/>
            </w:tcMar>
          </w:tcPr>
          <w:p w:rsidR="006D3C7F" w:rsidRDefault="00F22CC4">
            <w:pPr>
              <w:widowControl w:val="0"/>
              <w:spacing w:after="0" w:line="240" w:lineRule="auto"/>
              <w:ind w:right="405"/>
            </w:pPr>
            <w:r>
              <w:t>Camilla Wiberg Danielsen, Sundhedsdatastyrelsen (primært ift. Regel 21)</w:t>
            </w:r>
          </w:p>
        </w:tc>
      </w:tr>
      <w:tr w:rsidR="006D3C7F">
        <w:trPr>
          <w:trHeight w:val="420"/>
        </w:trPr>
        <w:tc>
          <w:tcPr>
            <w:tcW w:w="1980" w:type="dxa"/>
            <w:vMerge/>
            <w:shd w:val="clear" w:color="auto" w:fill="auto"/>
            <w:tcMar>
              <w:top w:w="100" w:type="dxa"/>
              <w:left w:w="100" w:type="dxa"/>
              <w:bottom w:w="100" w:type="dxa"/>
              <w:right w:w="100" w:type="dxa"/>
            </w:tcMar>
          </w:tcPr>
          <w:p w:rsidR="006D3C7F" w:rsidRDefault="006D3C7F">
            <w:pPr>
              <w:widowControl w:val="0"/>
              <w:spacing w:after="0" w:line="240" w:lineRule="auto"/>
              <w:ind w:right="405"/>
            </w:pPr>
          </w:p>
        </w:tc>
        <w:tc>
          <w:tcPr>
            <w:tcW w:w="7890" w:type="dxa"/>
            <w:shd w:val="clear" w:color="auto" w:fill="auto"/>
            <w:tcMar>
              <w:top w:w="100" w:type="dxa"/>
              <w:left w:w="100" w:type="dxa"/>
              <w:bottom w:w="100" w:type="dxa"/>
              <w:right w:w="100" w:type="dxa"/>
            </w:tcMar>
          </w:tcPr>
          <w:p w:rsidR="006D3C7F" w:rsidRDefault="00F22CC4">
            <w:pPr>
              <w:widowControl w:val="0"/>
              <w:spacing w:after="0" w:line="240" w:lineRule="auto"/>
              <w:ind w:right="405"/>
            </w:pPr>
            <w:r>
              <w:t xml:space="preserve">Kim Newton Kassebeer, Styrelsen for Dataforsyning og Effektivisering </w:t>
            </w:r>
          </w:p>
        </w:tc>
      </w:tr>
      <w:tr w:rsidR="006D3C7F">
        <w:trPr>
          <w:trHeight w:val="220"/>
        </w:trPr>
        <w:tc>
          <w:tcPr>
            <w:tcW w:w="1980" w:type="dxa"/>
            <w:vMerge w:val="restart"/>
          </w:tcPr>
          <w:p w:rsidR="006D3C7F" w:rsidRDefault="00F22CC4">
            <w:pPr>
              <w:widowControl w:val="0"/>
              <w:spacing w:after="0" w:line="240" w:lineRule="auto"/>
              <w:ind w:right="405"/>
            </w:pPr>
            <w:r>
              <w:t>Sekretariat for 8.1</w:t>
            </w:r>
          </w:p>
        </w:tc>
        <w:tc>
          <w:tcPr>
            <w:tcW w:w="7890" w:type="dxa"/>
            <w:shd w:val="clear" w:color="auto" w:fill="auto"/>
            <w:tcMar>
              <w:top w:w="100" w:type="dxa"/>
              <w:left w:w="100" w:type="dxa"/>
              <w:bottom w:w="100" w:type="dxa"/>
              <w:right w:w="100" w:type="dxa"/>
            </w:tcMar>
          </w:tcPr>
          <w:p w:rsidR="006D3C7F" w:rsidRDefault="00F22CC4">
            <w:pPr>
              <w:widowControl w:val="0"/>
              <w:spacing w:after="0" w:line="240" w:lineRule="auto"/>
              <w:ind w:right="405"/>
            </w:pPr>
            <w:r>
              <w:t xml:space="preserve">Anna Odgaard Ingram, Digitaliseringsstyrelsen </w:t>
            </w:r>
          </w:p>
        </w:tc>
      </w:tr>
      <w:tr w:rsidR="006D3C7F">
        <w:trPr>
          <w:trHeight w:val="220"/>
        </w:trPr>
        <w:tc>
          <w:tcPr>
            <w:tcW w:w="1980" w:type="dxa"/>
            <w:vMerge/>
          </w:tcPr>
          <w:p w:rsidR="006D3C7F" w:rsidRDefault="006D3C7F">
            <w:pPr>
              <w:widowControl w:val="0"/>
              <w:spacing w:after="0" w:line="240" w:lineRule="auto"/>
              <w:ind w:right="405"/>
            </w:pPr>
          </w:p>
        </w:tc>
        <w:tc>
          <w:tcPr>
            <w:tcW w:w="7890" w:type="dxa"/>
            <w:shd w:val="clear" w:color="auto" w:fill="auto"/>
            <w:tcMar>
              <w:top w:w="100" w:type="dxa"/>
              <w:left w:w="100" w:type="dxa"/>
              <w:bottom w:w="100" w:type="dxa"/>
              <w:right w:w="100" w:type="dxa"/>
            </w:tcMar>
          </w:tcPr>
          <w:p w:rsidR="006D3C7F" w:rsidRDefault="00F22CC4">
            <w:pPr>
              <w:widowControl w:val="0"/>
              <w:spacing w:after="0" w:line="240" w:lineRule="auto"/>
              <w:ind w:right="405"/>
            </w:pPr>
            <w:r>
              <w:t xml:space="preserve">Asbjørn </w:t>
            </w:r>
            <w:proofErr w:type="spellStart"/>
            <w:r>
              <w:t>Lauwersen</w:t>
            </w:r>
            <w:proofErr w:type="spellEnd"/>
            <w:r>
              <w:t xml:space="preserve">, Digitaliseringsstyrelsen </w:t>
            </w:r>
          </w:p>
        </w:tc>
      </w:tr>
    </w:tbl>
    <w:p w:rsidR="006D3C7F" w:rsidRDefault="00F22CC4">
      <w:pPr>
        <w:pStyle w:val="Overskrift1"/>
        <w:ind w:right="405"/>
      </w:pPr>
      <w:bookmarkStart w:id="4" w:name="_2et92p0" w:colFirst="0" w:colLast="0"/>
      <w:bookmarkEnd w:id="4"/>
      <w:r>
        <w:lastRenderedPageBreak/>
        <w:t>Generelle bemærkninger</w:t>
      </w:r>
    </w:p>
    <w:p w:rsidR="006D3C7F" w:rsidRDefault="00F22CC4">
      <w:pPr>
        <w:ind w:right="405"/>
      </w:pPr>
      <w:r>
        <w:t xml:space="preserve">Begrebsmodellen for ‘bruger- og adgangsstyring’ fremstår generelt gennemarbejdet og veldokumenteret med gode definitioner, udførlige </w:t>
      </w:r>
      <w:proofErr w:type="spellStart"/>
      <w:r>
        <w:t>modelmetadata</w:t>
      </w:r>
      <w:proofErr w:type="spellEnd"/>
      <w:r>
        <w:t xml:space="preserve"> og kildeangivelser. </w:t>
      </w:r>
    </w:p>
    <w:p w:rsidR="006D3C7F" w:rsidRDefault="00F22CC4">
      <w:pPr>
        <w:pStyle w:val="Overskrift1"/>
        <w:ind w:right="405"/>
      </w:pPr>
      <w:bookmarkStart w:id="5" w:name="_n60evx6lmd0d" w:colFirst="0" w:colLast="0"/>
      <w:bookmarkEnd w:id="5"/>
      <w:r>
        <w:t>Vurderinger og anbefalinger</w:t>
      </w:r>
    </w:p>
    <w:p w:rsidR="006D3C7F" w:rsidRDefault="00F22CC4">
      <w:pPr>
        <w:ind w:right="405"/>
      </w:pPr>
      <w:r>
        <w:t xml:space="preserve">Her gives en oversigt over vurderinger og anbefalinger til det nuværende projekt </w:t>
      </w:r>
      <w:proofErr w:type="gramStart"/>
      <w:r>
        <w:t>og  det</w:t>
      </w:r>
      <w:proofErr w:type="gramEnd"/>
      <w:r>
        <w:t xml:space="preserve"> fremtidige projekt samt anbefalinger af tværgående karakter.</w:t>
      </w:r>
    </w:p>
    <w:p w:rsidR="006D3C7F" w:rsidRDefault="00F22CC4">
      <w:pPr>
        <w:spacing w:after="0"/>
        <w:ind w:right="405"/>
        <w:rPr>
          <w:b/>
        </w:rPr>
      </w:pPr>
      <w:r>
        <w:rPr>
          <w:b/>
        </w:rPr>
        <w:t>Beskrivelse af de forskellige typer af anbefalinger</w:t>
      </w:r>
    </w:p>
    <w:p w:rsidR="006D3C7F" w:rsidRDefault="00F22CC4">
      <w:pPr>
        <w:numPr>
          <w:ilvl w:val="0"/>
          <w:numId w:val="3"/>
        </w:numPr>
        <w:spacing w:after="0"/>
        <w:ind w:right="405"/>
      </w:pPr>
      <w:r>
        <w:t xml:space="preserve">Anbefalinger til det nuværende projekt: Herunder fremstår anbefalinger til projektet i dets nuværende og kommende faser, som det er præsenteret for </w:t>
      </w:r>
      <w:proofErr w:type="spellStart"/>
      <w:r>
        <w:t>reviewboardet</w:t>
      </w:r>
      <w:proofErr w:type="spellEnd"/>
      <w:r>
        <w:t>.</w:t>
      </w:r>
    </w:p>
    <w:p w:rsidR="006D3C7F" w:rsidRDefault="00F22CC4">
      <w:pPr>
        <w:numPr>
          <w:ilvl w:val="0"/>
          <w:numId w:val="5"/>
        </w:numPr>
        <w:spacing w:after="0"/>
        <w:ind w:right="405"/>
      </w:pPr>
      <w:r>
        <w:t xml:space="preserve">Anbefalinger til det fremtidige arbejde i forlængelse af projektet: Her indgår anbefalinger til fremtidigt </w:t>
      </w:r>
      <w:proofErr w:type="spellStart"/>
      <w:r>
        <w:t>opfølgende</w:t>
      </w:r>
      <w:proofErr w:type="spellEnd"/>
      <w:r>
        <w:t xml:space="preserve"> arbejde efter idriftsættelse.</w:t>
      </w:r>
    </w:p>
    <w:p w:rsidR="006D3C7F" w:rsidRDefault="00F22CC4">
      <w:pPr>
        <w:numPr>
          <w:ilvl w:val="0"/>
          <w:numId w:val="5"/>
        </w:numPr>
        <w:ind w:right="405"/>
      </w:pPr>
      <w:r>
        <w:t xml:space="preserve">Tværgående anbefalinger: Disse anbefalinger identificeres af </w:t>
      </w:r>
      <w:proofErr w:type="spellStart"/>
      <w:r>
        <w:t>reviewboardet</w:t>
      </w:r>
      <w:proofErr w:type="spellEnd"/>
      <w:r>
        <w:t xml:space="preserve"> som centrale og relevante for projektets fremtidige succes, men samtidig af en sådan karakter, at disse udfordringer ikke kan løses af projektet isoleret set.</w:t>
      </w:r>
    </w:p>
    <w:p w:rsidR="006D3C7F" w:rsidRDefault="00F22CC4">
      <w:pPr>
        <w:pStyle w:val="Overskrift2"/>
        <w:spacing w:after="200"/>
        <w:ind w:right="405"/>
      </w:pPr>
      <w:bookmarkStart w:id="6" w:name="_2kvt2tsi5f5f" w:colFirst="0" w:colLast="0"/>
      <w:bookmarkEnd w:id="6"/>
      <w:r>
        <w:rPr>
          <w:color w:val="3D85C6"/>
        </w:rPr>
        <w:t>Anbefalinger til det nuværende projekt</w:t>
      </w:r>
    </w:p>
    <w:p w:rsidR="006D3C7F" w:rsidRDefault="00F22CC4">
      <w:pPr>
        <w:spacing w:line="240" w:lineRule="auto"/>
        <w:ind w:right="405"/>
        <w:rPr>
          <w:b/>
        </w:rPr>
      </w:pPr>
      <w:r>
        <w:rPr>
          <w:b/>
        </w:rPr>
        <w:t>1. Det anbefales, at det den engelske oversættelse af “</w:t>
      </w:r>
      <w:r>
        <w:rPr>
          <w:b/>
          <w:i/>
        </w:rPr>
        <w:t>brugerstyring/bruger- og adgangsstyrin</w:t>
      </w:r>
      <w:r>
        <w:rPr>
          <w:b/>
        </w:rPr>
        <w:t>g” genovervejes (</w:t>
      </w:r>
      <w:proofErr w:type="spellStart"/>
      <w:r>
        <w:rPr>
          <w:b/>
          <w:i/>
        </w:rPr>
        <w:t>user</w:t>
      </w:r>
      <w:proofErr w:type="spellEnd"/>
      <w:r>
        <w:rPr>
          <w:b/>
          <w:i/>
        </w:rPr>
        <w:t xml:space="preserve"> management</w:t>
      </w:r>
      <w:r>
        <w:rPr>
          <w:b/>
        </w:rPr>
        <w:t xml:space="preserve"> vs.</w:t>
      </w:r>
      <w:r>
        <w:rPr>
          <w:b/>
          <w:i/>
        </w:rPr>
        <w:t xml:space="preserve"> </w:t>
      </w:r>
      <w:proofErr w:type="spellStart"/>
      <w:r>
        <w:rPr>
          <w:b/>
          <w:i/>
        </w:rPr>
        <w:t>identity</w:t>
      </w:r>
      <w:proofErr w:type="spellEnd"/>
      <w:r>
        <w:rPr>
          <w:b/>
          <w:i/>
        </w:rPr>
        <w:t xml:space="preserve"> (and </w:t>
      </w:r>
      <w:proofErr w:type="spellStart"/>
      <w:r>
        <w:rPr>
          <w:b/>
          <w:i/>
        </w:rPr>
        <w:t>access</w:t>
      </w:r>
      <w:proofErr w:type="spellEnd"/>
      <w:r>
        <w:rPr>
          <w:b/>
          <w:i/>
        </w:rPr>
        <w:t>) managemen</w:t>
      </w:r>
      <w:r>
        <w:rPr>
          <w:b/>
        </w:rPr>
        <w:t>t) og at projektet vurderer i hvilken grad der skal sikres overensstemmelse med og reference til centrale ‘Identity Management’ begreber fra ISO-standarderne ISO/IEC 29146:2016 - ‘I</w:t>
      </w:r>
      <w:r>
        <w:rPr>
          <w:b/>
          <w:i/>
        </w:rPr>
        <w:t xml:space="preserve">nformation </w:t>
      </w:r>
      <w:proofErr w:type="spellStart"/>
      <w:r>
        <w:rPr>
          <w:b/>
          <w:i/>
        </w:rPr>
        <w:t>technology</w:t>
      </w:r>
      <w:proofErr w:type="spellEnd"/>
      <w:r>
        <w:rPr>
          <w:b/>
          <w:i/>
        </w:rPr>
        <w:t xml:space="preserve"> — Security </w:t>
      </w:r>
      <w:proofErr w:type="spellStart"/>
      <w:r>
        <w:rPr>
          <w:b/>
          <w:i/>
        </w:rPr>
        <w:t>techniques</w:t>
      </w:r>
      <w:proofErr w:type="spellEnd"/>
      <w:r>
        <w:rPr>
          <w:b/>
          <w:i/>
        </w:rPr>
        <w:t xml:space="preserve"> — A </w:t>
      </w:r>
      <w:proofErr w:type="spellStart"/>
      <w:r>
        <w:rPr>
          <w:b/>
          <w:i/>
        </w:rPr>
        <w:t>framework</w:t>
      </w:r>
      <w:proofErr w:type="spellEnd"/>
      <w:r>
        <w:rPr>
          <w:b/>
          <w:i/>
        </w:rPr>
        <w:t xml:space="preserve"> for </w:t>
      </w:r>
      <w:proofErr w:type="spellStart"/>
      <w:r>
        <w:rPr>
          <w:b/>
          <w:i/>
        </w:rPr>
        <w:t>access</w:t>
      </w:r>
      <w:proofErr w:type="spellEnd"/>
      <w:r>
        <w:rPr>
          <w:b/>
          <w:i/>
        </w:rPr>
        <w:t xml:space="preserve"> management</w:t>
      </w:r>
      <w:r>
        <w:rPr>
          <w:b/>
        </w:rPr>
        <w:t>’,  og ISO/IEC 24760: ‘</w:t>
      </w:r>
      <w:r>
        <w:rPr>
          <w:b/>
          <w:i/>
        </w:rPr>
        <w:t xml:space="preserve">IT Security and </w:t>
      </w:r>
      <w:proofErr w:type="spellStart"/>
      <w:r>
        <w:rPr>
          <w:b/>
          <w:i/>
        </w:rPr>
        <w:t>Privacy</w:t>
      </w:r>
      <w:proofErr w:type="spellEnd"/>
      <w:r>
        <w:rPr>
          <w:b/>
          <w:i/>
        </w:rPr>
        <w:t xml:space="preserve"> — A </w:t>
      </w:r>
      <w:proofErr w:type="spellStart"/>
      <w:r>
        <w:rPr>
          <w:b/>
          <w:i/>
        </w:rPr>
        <w:t>framework</w:t>
      </w:r>
      <w:proofErr w:type="spellEnd"/>
      <w:r>
        <w:rPr>
          <w:b/>
          <w:i/>
        </w:rPr>
        <w:t xml:space="preserve"> for </w:t>
      </w:r>
      <w:proofErr w:type="spellStart"/>
      <w:r>
        <w:rPr>
          <w:b/>
          <w:i/>
        </w:rPr>
        <w:t>identity</w:t>
      </w:r>
      <w:proofErr w:type="spellEnd"/>
      <w:r>
        <w:rPr>
          <w:b/>
          <w:i/>
        </w:rPr>
        <w:t xml:space="preserve"> management — Part 1: </w:t>
      </w:r>
      <w:proofErr w:type="spellStart"/>
      <w:r>
        <w:rPr>
          <w:b/>
          <w:i/>
        </w:rPr>
        <w:t>Terminology</w:t>
      </w:r>
      <w:proofErr w:type="spellEnd"/>
      <w:r>
        <w:rPr>
          <w:b/>
          <w:i/>
        </w:rPr>
        <w:t xml:space="preserve"> and </w:t>
      </w:r>
      <w:proofErr w:type="spellStart"/>
      <w:r>
        <w:rPr>
          <w:b/>
          <w:i/>
        </w:rPr>
        <w:t>concepts</w:t>
      </w:r>
      <w:proofErr w:type="spellEnd"/>
      <w:r>
        <w:rPr>
          <w:b/>
        </w:rPr>
        <w:t>’.</w:t>
      </w:r>
    </w:p>
    <w:p w:rsidR="006D3C7F" w:rsidRDefault="00F22CC4">
      <w:pPr>
        <w:spacing w:line="240" w:lineRule="auto"/>
        <w:ind w:right="405"/>
        <w:rPr>
          <w:b/>
        </w:rPr>
      </w:pPr>
      <w:r>
        <w:rPr>
          <w:b/>
        </w:rPr>
        <w:t xml:space="preserve">2. Det anbefales, at alene modelelementer som </w:t>
      </w:r>
      <w:r>
        <w:rPr>
          <w:b/>
          <w:i/>
        </w:rPr>
        <w:t xml:space="preserve">tilhører </w:t>
      </w:r>
      <w:r>
        <w:rPr>
          <w:b/>
        </w:rPr>
        <w:t xml:space="preserve">modellen forsynes med </w:t>
      </w:r>
      <w:proofErr w:type="spellStart"/>
      <w:r>
        <w:rPr>
          <w:b/>
        </w:rPr>
        <w:t>identifikatorer</w:t>
      </w:r>
      <w:proofErr w:type="spellEnd"/>
      <w:r>
        <w:rPr>
          <w:b/>
        </w:rPr>
        <w:t xml:space="preserve"> der tager udgangspunkt i modellens </w:t>
      </w:r>
      <w:proofErr w:type="spellStart"/>
      <w:r>
        <w:rPr>
          <w:b/>
        </w:rPr>
        <w:t>namespace</w:t>
      </w:r>
      <w:proofErr w:type="spellEnd"/>
      <w:r>
        <w:rPr>
          <w:b/>
        </w:rPr>
        <w:t>.</w:t>
      </w:r>
    </w:p>
    <w:p w:rsidR="006D3C7F" w:rsidRDefault="00F22CC4">
      <w:pPr>
        <w:spacing w:line="240" w:lineRule="auto"/>
        <w:ind w:right="405"/>
        <w:rPr>
          <w:b/>
        </w:rPr>
      </w:pPr>
      <w:r>
        <w:rPr>
          <w:b/>
        </w:rPr>
        <w:t>3. Det anbefales, at projektet behandler de væsentligste kommentarer til definitionerne under Regel 21, og forholder sig til de øvrige mindre sproglige ændringsforslag i bilag.</w:t>
      </w:r>
    </w:p>
    <w:p w:rsidR="006D3C7F" w:rsidRDefault="006D3C7F">
      <w:pPr>
        <w:spacing w:line="240" w:lineRule="auto"/>
        <w:ind w:right="405"/>
        <w:rPr>
          <w:b/>
        </w:rPr>
      </w:pPr>
    </w:p>
    <w:p w:rsidR="006D3C7F" w:rsidRDefault="00F22CC4">
      <w:pPr>
        <w:pStyle w:val="Overskrift2"/>
        <w:spacing w:after="200"/>
        <w:ind w:right="405"/>
        <w:rPr>
          <w:color w:val="4F81BD"/>
        </w:rPr>
      </w:pPr>
      <w:bookmarkStart w:id="7" w:name="_9w2rdtg6chg6" w:colFirst="0" w:colLast="0"/>
      <w:bookmarkEnd w:id="7"/>
      <w:r>
        <w:rPr>
          <w:color w:val="4F81BD"/>
        </w:rPr>
        <w:t>Anbefalinger til det fremtidige arbejde</w:t>
      </w:r>
    </w:p>
    <w:p w:rsidR="006D3C7F" w:rsidRDefault="00F22CC4">
      <w:pPr>
        <w:spacing w:line="240" w:lineRule="auto"/>
        <w:ind w:right="405"/>
        <w:rPr>
          <w:b/>
        </w:rPr>
      </w:pPr>
      <w:r>
        <w:rPr>
          <w:b/>
        </w:rPr>
        <w:t>4. Det anbefales, at det ved en eventuel fremtidig revision undersøges om der er internationale specifikationer under udvikling eller opdatering for ‘Identity and Access Management’ fra eksempelvis W3C eller ISO. Der forventes at W3C vil etablere modeller for dette emneområde. Der pågår eksempelvis et W3C-arbejde omkring “</w:t>
      </w:r>
      <w:proofErr w:type="spellStart"/>
      <w:r>
        <w:rPr>
          <w:b/>
        </w:rPr>
        <w:t>decentralized</w:t>
      </w:r>
      <w:proofErr w:type="spellEnd"/>
      <w:r>
        <w:rPr>
          <w:b/>
        </w:rPr>
        <w:t xml:space="preserve"> </w:t>
      </w:r>
      <w:proofErr w:type="spellStart"/>
      <w:r>
        <w:rPr>
          <w:b/>
        </w:rPr>
        <w:t>identity</w:t>
      </w:r>
      <w:proofErr w:type="spellEnd"/>
      <w:r>
        <w:rPr>
          <w:b/>
        </w:rPr>
        <w:t xml:space="preserve"> management” som kunne blive relevant. Eventuelle opdateringer af førnævnte ISO-standarder ISO/IEC 29146:2016 og ISO/IEC 24760 bør også undersøges.</w:t>
      </w:r>
    </w:p>
    <w:p w:rsidR="006D3C7F" w:rsidRDefault="006D3C7F">
      <w:pPr>
        <w:spacing w:line="240" w:lineRule="auto"/>
        <w:ind w:right="405"/>
        <w:rPr>
          <w:b/>
        </w:rPr>
      </w:pPr>
    </w:p>
    <w:p w:rsidR="006D3C7F" w:rsidRDefault="00F22CC4">
      <w:pPr>
        <w:pStyle w:val="Overskrift2"/>
        <w:spacing w:after="200"/>
        <w:ind w:right="405"/>
        <w:rPr>
          <w:color w:val="4F81BD"/>
        </w:rPr>
      </w:pPr>
      <w:bookmarkStart w:id="8" w:name="_g090aukoxite" w:colFirst="0" w:colLast="0"/>
      <w:bookmarkEnd w:id="8"/>
      <w:r>
        <w:rPr>
          <w:color w:val="4F81BD"/>
        </w:rPr>
        <w:lastRenderedPageBreak/>
        <w:t>Tværgående anbefalinger</w:t>
      </w:r>
    </w:p>
    <w:p w:rsidR="006D3C7F" w:rsidRDefault="00F22CC4">
      <w:pPr>
        <w:spacing w:line="240" w:lineRule="auto"/>
        <w:ind w:right="405"/>
        <w:rPr>
          <w:b/>
        </w:rPr>
      </w:pPr>
      <w:r>
        <w:rPr>
          <w:b/>
        </w:rPr>
        <w:t xml:space="preserve">5. Det anbefales, at det i vejledningen til modelreglerne fremgår tydeligt at begrebsmodeller også forsynes med </w:t>
      </w:r>
      <w:proofErr w:type="spellStart"/>
      <w:r>
        <w:rPr>
          <w:b/>
        </w:rPr>
        <w:t>identifikatorer</w:t>
      </w:r>
      <w:proofErr w:type="spellEnd"/>
      <w:r>
        <w:rPr>
          <w:b/>
        </w:rPr>
        <w:t>, og at denne oplysning tydeligt fremgår i skabelonen til registrering af begreber i regneark.</w:t>
      </w:r>
    </w:p>
    <w:p w:rsidR="006D3C7F" w:rsidRDefault="00F22CC4">
      <w:pPr>
        <w:spacing w:line="240" w:lineRule="auto"/>
        <w:ind w:right="405"/>
      </w:pPr>
      <w:r>
        <w:rPr>
          <w:b/>
        </w:rPr>
        <w:t>6. Det anbefales, at kommentarer/ændringsforslag til begreber som ikke defineres men genbruges af denne begrebsmodel i det omfang det er muligt kommunikeres til</w:t>
      </w:r>
      <w:bookmarkStart w:id="9" w:name="_GoBack"/>
      <w:bookmarkEnd w:id="9"/>
      <w:r>
        <w:rPr>
          <w:b/>
        </w:rPr>
        <w:t xml:space="preserve">bage til de modelansvarlige parter. </w:t>
      </w:r>
    </w:p>
    <w:p w:rsidR="006D3C7F" w:rsidRDefault="00F22CC4">
      <w:pPr>
        <w:pStyle w:val="Overskrift1"/>
        <w:spacing w:line="240" w:lineRule="auto"/>
        <w:ind w:right="405"/>
      </w:pPr>
      <w:bookmarkStart w:id="10" w:name="_esxjn2786mjv" w:colFirst="0" w:colLast="0"/>
      <w:bookmarkEnd w:id="10"/>
      <w:r>
        <w:t>Regelgennemgang</w:t>
      </w:r>
    </w:p>
    <w:p w:rsidR="006D3C7F" w:rsidRDefault="00F22CC4">
      <w:pPr>
        <w:spacing w:line="240" w:lineRule="auto"/>
        <w:ind w:right="405"/>
      </w:pPr>
      <w:r>
        <w:rPr>
          <w:b/>
        </w:rPr>
        <w:t>Overholdt</w:t>
      </w:r>
      <w:r>
        <w:t xml:space="preserve">: </w:t>
      </w:r>
      <w:r>
        <w:br/>
      </w:r>
      <w:r>
        <w:rPr>
          <w:shd w:val="clear" w:color="auto" w:fill="CCFFCC"/>
        </w:rPr>
        <w:t>GRØN=Regel overholdt</w:t>
      </w:r>
      <w:r>
        <w:t>,</w:t>
      </w:r>
      <w:r>
        <w:br/>
      </w:r>
      <w:r>
        <w:rPr>
          <w:shd w:val="clear" w:color="auto" w:fill="FFF580"/>
        </w:rPr>
        <w:t>GUL= Regel delvist overholdt</w:t>
      </w:r>
      <w:r>
        <w:t xml:space="preserve"> </w:t>
      </w:r>
      <w:r>
        <w:br/>
      </w:r>
      <w:r>
        <w:rPr>
          <w:shd w:val="clear" w:color="auto" w:fill="FFCCCC"/>
        </w:rPr>
        <w:t>RØD= Regel ikke overholdt</w:t>
      </w:r>
      <w:r>
        <w:t>,</w:t>
      </w:r>
      <w:r>
        <w:br/>
        <w:t>HVID=BØR/KAN-regel (</w:t>
      </w:r>
      <w:proofErr w:type="spellStart"/>
      <w:r>
        <w:t>Dvs</w:t>
      </w:r>
      <w:proofErr w:type="spellEnd"/>
      <w:r>
        <w:t>: ikke krav eller hvis den angivne elementtype ikke indgår i modellen)</w:t>
      </w:r>
      <w:r>
        <w:br/>
      </w:r>
    </w:p>
    <w:p w:rsidR="006D3C7F" w:rsidRDefault="00F22CC4">
      <w:pPr>
        <w:spacing w:line="240" w:lineRule="auto"/>
        <w:ind w:right="405"/>
      </w:pPr>
      <w:r>
        <w:t xml:space="preserve">Se  oversigt over modelregler 2.0 her: </w:t>
      </w:r>
      <w:hyperlink r:id="rId11">
        <w:r>
          <w:rPr>
            <w:color w:val="1155CC"/>
            <w:u w:val="single"/>
          </w:rPr>
          <w:t>https://arkitektur.digst.dk/modelregler2---liste</w:t>
        </w:r>
      </w:hyperlink>
    </w:p>
    <w:p w:rsidR="006D3C7F" w:rsidRDefault="006D3C7F">
      <w:pPr>
        <w:pStyle w:val="Overskrift2"/>
        <w:spacing w:line="240" w:lineRule="auto"/>
        <w:ind w:right="405"/>
        <w:rPr>
          <w:color w:val="4F81BD"/>
        </w:rPr>
      </w:pPr>
      <w:bookmarkStart w:id="11" w:name="_f85jkznych3q" w:colFirst="0" w:colLast="0"/>
      <w:bookmarkEnd w:id="11"/>
    </w:p>
    <w:p w:rsidR="006D3C7F" w:rsidRDefault="00F22CC4">
      <w:pPr>
        <w:spacing w:after="160"/>
        <w:rPr>
          <w:rFonts w:ascii="Arial" w:eastAsia="Arial" w:hAnsi="Arial" w:cs="Arial"/>
          <w:b/>
          <w:color w:val="333333"/>
          <w:sz w:val="24"/>
          <w:szCs w:val="24"/>
        </w:rPr>
      </w:pPr>
      <w:r>
        <w:rPr>
          <w:rFonts w:ascii="Arial" w:eastAsia="Arial" w:hAnsi="Arial" w:cs="Arial"/>
          <w:b/>
          <w:color w:val="333333"/>
          <w:sz w:val="24"/>
          <w:szCs w:val="24"/>
        </w:rPr>
        <w:t>Generelt:</w:t>
      </w:r>
    </w:p>
    <w:p w:rsidR="006D3C7F" w:rsidRDefault="00F22CC4">
      <w:pPr>
        <w:spacing w:after="160"/>
        <w:ind w:left="720"/>
        <w:rPr>
          <w:rFonts w:ascii="Arial" w:eastAsia="Arial" w:hAnsi="Arial" w:cs="Arial"/>
        </w:rPr>
      </w:pPr>
      <w:r>
        <w:rPr>
          <w:rFonts w:ascii="Arial" w:eastAsia="Arial" w:hAnsi="Arial" w:cs="Arial"/>
          <w:b/>
          <w:u w:val="single"/>
          <w:shd w:val="clear" w:color="auto" w:fill="CCFFCC"/>
        </w:rPr>
        <w:t xml:space="preserve">01 </w:t>
      </w:r>
      <w:r>
        <w:rPr>
          <w:shd w:val="clear" w:color="auto" w:fill="CCFFCC"/>
        </w:rPr>
        <w:t>-</w:t>
      </w:r>
      <w:hyperlink r:id="rId12">
        <w:r>
          <w:rPr>
            <w:shd w:val="clear" w:color="auto" w:fill="CCFFCC"/>
          </w:rPr>
          <w:t xml:space="preserve"> </w:t>
        </w:r>
      </w:hyperlink>
      <w:hyperlink r:id="rId13">
        <w:r>
          <w:rPr>
            <w:rFonts w:ascii="Arial" w:eastAsia="Arial" w:hAnsi="Arial" w:cs="Arial"/>
            <w:b/>
            <w:u w:val="single"/>
            <w:shd w:val="clear" w:color="auto" w:fill="CCFFCC"/>
          </w:rPr>
          <w:t>Brug UML som det visuelle modelsprog</w:t>
        </w:r>
      </w:hyperlink>
      <w:hyperlink r:id="rId14">
        <w:r>
          <w:rPr>
            <w:rFonts w:ascii="Arial" w:eastAsia="Arial" w:hAnsi="Arial" w:cs="Arial"/>
            <w:b/>
            <w:u w:val="single"/>
            <w:shd w:val="clear" w:color="auto" w:fill="CCFFCC"/>
          </w:rPr>
          <w:t xml:space="preserve"> </w:t>
        </w:r>
      </w:hyperlink>
      <w:r>
        <w:rPr>
          <w:rFonts w:ascii="Arial" w:eastAsia="Arial" w:hAnsi="Arial" w:cs="Arial"/>
          <w:b/>
          <w:color w:val="940027"/>
          <w:u w:val="single"/>
        </w:rPr>
        <w:br/>
      </w:r>
      <w:r>
        <w:rPr>
          <w:rFonts w:ascii="Arial" w:eastAsia="Arial" w:hAnsi="Arial" w:cs="Arial"/>
        </w:rPr>
        <w:t>Reglen er fulgt</w:t>
      </w:r>
    </w:p>
    <w:p w:rsidR="006D3C7F" w:rsidRDefault="006D3C7F">
      <w:pPr>
        <w:spacing w:after="160"/>
        <w:ind w:left="720"/>
        <w:rPr>
          <w:rFonts w:ascii="Arial" w:eastAsia="Arial" w:hAnsi="Arial" w:cs="Arial"/>
        </w:rPr>
      </w:pPr>
    </w:p>
    <w:p w:rsidR="006D3C7F" w:rsidRDefault="00F22CC4">
      <w:pPr>
        <w:spacing w:after="160"/>
        <w:ind w:left="720"/>
        <w:rPr>
          <w:rFonts w:ascii="Arial" w:eastAsia="Arial" w:hAnsi="Arial" w:cs="Arial"/>
        </w:rPr>
      </w:pPr>
      <w:r>
        <w:rPr>
          <w:rFonts w:ascii="Arial" w:eastAsia="Arial" w:hAnsi="Arial" w:cs="Arial"/>
          <w:b/>
          <w:u w:val="single"/>
          <w:shd w:val="clear" w:color="auto" w:fill="CCFFCC"/>
        </w:rPr>
        <w:t>02 -</w:t>
      </w:r>
      <w:hyperlink r:id="rId15">
        <w:r>
          <w:rPr>
            <w:shd w:val="clear" w:color="auto" w:fill="CCFFCC"/>
          </w:rPr>
          <w:t xml:space="preserve"> </w:t>
        </w:r>
      </w:hyperlink>
      <w:hyperlink r:id="rId16">
        <w:r>
          <w:rPr>
            <w:rFonts w:ascii="Arial" w:eastAsia="Arial" w:hAnsi="Arial" w:cs="Arial"/>
            <w:b/>
            <w:u w:val="single"/>
            <w:shd w:val="clear" w:color="auto" w:fill="CCFFCC"/>
          </w:rPr>
          <w:t>Brug kun udvalgte UML-elementer</w:t>
        </w:r>
      </w:hyperlink>
      <w:hyperlink r:id="rId17">
        <w:r>
          <w:rPr>
            <w:rFonts w:ascii="Arial" w:eastAsia="Arial" w:hAnsi="Arial" w:cs="Arial"/>
            <w:b/>
            <w:u w:val="single"/>
            <w:shd w:val="clear" w:color="auto" w:fill="CCFFCC"/>
          </w:rPr>
          <w:t xml:space="preserve"> </w:t>
        </w:r>
      </w:hyperlink>
      <w:r>
        <w:rPr>
          <w:rFonts w:ascii="Arial" w:eastAsia="Arial" w:hAnsi="Arial" w:cs="Arial"/>
          <w:b/>
          <w:color w:val="940027"/>
          <w:u w:val="single"/>
        </w:rPr>
        <w:br/>
      </w:r>
      <w:r>
        <w:rPr>
          <w:rFonts w:ascii="Arial" w:eastAsia="Arial" w:hAnsi="Arial" w:cs="Arial"/>
        </w:rPr>
        <w:t>Reglen er fulgt</w:t>
      </w:r>
    </w:p>
    <w:p w:rsidR="006D3C7F" w:rsidRDefault="006D3C7F">
      <w:pPr>
        <w:spacing w:after="160"/>
        <w:ind w:left="720"/>
        <w:rPr>
          <w:rFonts w:ascii="Arial" w:eastAsia="Arial" w:hAnsi="Arial" w:cs="Arial"/>
        </w:rPr>
      </w:pPr>
    </w:p>
    <w:p w:rsidR="006D3C7F" w:rsidRDefault="00F22CC4">
      <w:pPr>
        <w:spacing w:after="160"/>
        <w:ind w:left="720"/>
        <w:rPr>
          <w:rFonts w:ascii="Arial" w:eastAsia="Arial" w:hAnsi="Arial" w:cs="Arial"/>
        </w:rPr>
      </w:pPr>
      <w:r>
        <w:rPr>
          <w:rFonts w:ascii="Arial" w:eastAsia="Arial" w:hAnsi="Arial" w:cs="Arial"/>
          <w:b/>
          <w:u w:val="single"/>
          <w:shd w:val="clear" w:color="auto" w:fill="CCFFCC"/>
        </w:rPr>
        <w:t>03 -</w:t>
      </w:r>
      <w:hyperlink r:id="rId18">
        <w:r>
          <w:rPr>
            <w:rFonts w:ascii="Arial" w:eastAsia="Arial" w:hAnsi="Arial" w:cs="Arial"/>
            <w:b/>
            <w:u w:val="single"/>
            <w:shd w:val="clear" w:color="auto" w:fill="CCFFCC"/>
          </w:rPr>
          <w:t xml:space="preserve"> Brug UML-stereotyper</w:t>
        </w:r>
      </w:hyperlink>
      <w:hyperlink r:id="rId19">
        <w:r>
          <w:rPr>
            <w:rFonts w:ascii="Arial" w:eastAsia="Arial" w:hAnsi="Arial" w:cs="Arial"/>
            <w:b/>
            <w:u w:val="single"/>
            <w:shd w:val="clear" w:color="auto" w:fill="CCFFCC"/>
          </w:rPr>
          <w:t xml:space="preserve"> </w:t>
        </w:r>
      </w:hyperlink>
      <w:r>
        <w:rPr>
          <w:rFonts w:ascii="Arial" w:eastAsia="Arial" w:hAnsi="Arial" w:cs="Arial"/>
          <w:b/>
          <w:color w:val="940027"/>
          <w:u w:val="single"/>
        </w:rPr>
        <w:br/>
      </w:r>
      <w:r>
        <w:rPr>
          <w:rFonts w:ascii="Arial" w:eastAsia="Arial" w:hAnsi="Arial" w:cs="Arial"/>
        </w:rPr>
        <w:t>Reglen er fulgt. Alle begreber har stereotypen &lt;&lt;</w:t>
      </w:r>
      <w:proofErr w:type="spellStart"/>
      <w:r>
        <w:rPr>
          <w:rFonts w:ascii="Arial" w:eastAsia="Arial" w:hAnsi="Arial" w:cs="Arial"/>
        </w:rPr>
        <w:t>Concept</w:t>
      </w:r>
      <w:proofErr w:type="spellEnd"/>
      <w:r>
        <w:rPr>
          <w:rFonts w:ascii="Arial" w:eastAsia="Arial" w:hAnsi="Arial" w:cs="Arial"/>
        </w:rPr>
        <w:t>&gt;&gt; og selve begrebsmodellen har stereotypen &lt;&lt;</w:t>
      </w:r>
      <w:proofErr w:type="spellStart"/>
      <w:r>
        <w:rPr>
          <w:rFonts w:ascii="Arial" w:eastAsia="Arial" w:hAnsi="Arial" w:cs="Arial"/>
        </w:rPr>
        <w:t>ConceptModel</w:t>
      </w:r>
      <w:proofErr w:type="spellEnd"/>
      <w:r>
        <w:rPr>
          <w:rFonts w:ascii="Arial" w:eastAsia="Arial" w:hAnsi="Arial" w:cs="Arial"/>
        </w:rPr>
        <w:t>&gt;&gt;. Derudover er modellen klassificeret som en kernemodel (</w:t>
      </w:r>
      <w:proofErr w:type="spellStart"/>
      <w:r>
        <w:rPr>
          <w:rFonts w:ascii="Arial" w:eastAsia="Arial" w:hAnsi="Arial" w:cs="Arial"/>
        </w:rPr>
        <w:t>core</w:t>
      </w:r>
      <w:proofErr w:type="spellEnd"/>
      <w:r>
        <w:rPr>
          <w:rFonts w:ascii="Arial" w:eastAsia="Arial" w:hAnsi="Arial" w:cs="Arial"/>
        </w:rPr>
        <w:t xml:space="preserve"> model) via tagget </w:t>
      </w:r>
      <w:proofErr w:type="spellStart"/>
      <w:r>
        <w:rPr>
          <w:rFonts w:ascii="Arial" w:eastAsia="Arial" w:hAnsi="Arial" w:cs="Arial"/>
        </w:rPr>
        <w:t>modelScope</w:t>
      </w:r>
      <w:proofErr w:type="spellEnd"/>
      <w:r>
        <w:rPr>
          <w:rFonts w:ascii="Arial" w:eastAsia="Arial" w:hAnsi="Arial" w:cs="Arial"/>
        </w:rPr>
        <w:t>.</w:t>
      </w:r>
    </w:p>
    <w:p w:rsidR="006D3C7F" w:rsidRDefault="006D3C7F">
      <w:pPr>
        <w:spacing w:after="160"/>
        <w:ind w:left="720"/>
        <w:rPr>
          <w:rFonts w:ascii="Arial" w:eastAsia="Arial" w:hAnsi="Arial" w:cs="Arial"/>
        </w:rPr>
      </w:pPr>
    </w:p>
    <w:p w:rsidR="006D3C7F" w:rsidRDefault="00F22CC4">
      <w:pPr>
        <w:spacing w:after="160"/>
        <w:ind w:left="720"/>
        <w:rPr>
          <w:rFonts w:ascii="Arial" w:eastAsia="Arial" w:hAnsi="Arial" w:cs="Arial"/>
        </w:rPr>
      </w:pPr>
      <w:r>
        <w:rPr>
          <w:rFonts w:ascii="Arial" w:eastAsia="Arial" w:hAnsi="Arial" w:cs="Arial"/>
          <w:b/>
          <w:u w:val="single"/>
          <w:shd w:val="clear" w:color="auto" w:fill="CCFFCC"/>
        </w:rPr>
        <w:t>04 -</w:t>
      </w:r>
      <w:hyperlink r:id="rId20">
        <w:r>
          <w:rPr>
            <w:rFonts w:ascii="Arial" w:eastAsia="Arial" w:hAnsi="Arial" w:cs="Arial"/>
            <w:b/>
            <w:shd w:val="clear" w:color="auto" w:fill="CCFFCC"/>
          </w:rPr>
          <w:t xml:space="preserve"> </w:t>
        </w:r>
      </w:hyperlink>
      <w:hyperlink r:id="rId21">
        <w:r>
          <w:rPr>
            <w:rFonts w:ascii="Arial" w:eastAsia="Arial" w:hAnsi="Arial" w:cs="Arial"/>
            <w:b/>
            <w:u w:val="single"/>
            <w:shd w:val="clear" w:color="auto" w:fill="CCFFCC"/>
          </w:rPr>
          <w:t>Udstil modellen online</w:t>
        </w:r>
      </w:hyperlink>
      <w:r>
        <w:rPr>
          <w:rFonts w:ascii="Arial" w:eastAsia="Arial" w:hAnsi="Arial" w:cs="Arial"/>
          <w:b/>
          <w:color w:val="940027"/>
          <w:u w:val="single"/>
        </w:rPr>
        <w:br/>
      </w:r>
      <w:r>
        <w:rPr>
          <w:rFonts w:ascii="Arial" w:eastAsia="Arial" w:hAnsi="Arial" w:cs="Arial"/>
        </w:rPr>
        <w:t xml:space="preserve">Reglen er fulgt. Modellen er i forbindelse med </w:t>
      </w:r>
      <w:proofErr w:type="spellStart"/>
      <w:r>
        <w:rPr>
          <w:rFonts w:ascii="Arial" w:eastAsia="Arial" w:hAnsi="Arial" w:cs="Arial"/>
        </w:rPr>
        <w:t>modelreviewet</w:t>
      </w:r>
      <w:proofErr w:type="spellEnd"/>
      <w:r>
        <w:rPr>
          <w:rFonts w:ascii="Arial" w:eastAsia="Arial" w:hAnsi="Arial" w:cs="Arial"/>
        </w:rPr>
        <w:t xml:space="preserve"> blevet udstillet online på en midlertidig webadresse, </w:t>
      </w:r>
      <w:hyperlink r:id="rId22">
        <w:r>
          <w:rPr>
            <w:rFonts w:ascii="Arial" w:eastAsia="Arial" w:hAnsi="Arial" w:cs="Arial"/>
            <w:color w:val="1155CC"/>
            <w:u w:val="single"/>
          </w:rPr>
          <w:t>https://data.gov.dk/test/udkast/Brugerstyring/UML/</w:t>
        </w:r>
      </w:hyperlink>
    </w:p>
    <w:p w:rsidR="006D3C7F" w:rsidRDefault="00F22CC4">
      <w:pPr>
        <w:spacing w:after="160"/>
        <w:ind w:left="720"/>
        <w:rPr>
          <w:rFonts w:ascii="Arial" w:eastAsia="Arial" w:hAnsi="Arial" w:cs="Arial"/>
        </w:rPr>
      </w:pPr>
      <w:r>
        <w:rPr>
          <w:rFonts w:ascii="Arial" w:eastAsia="Arial" w:hAnsi="Arial" w:cs="Arial"/>
        </w:rPr>
        <w:t xml:space="preserve">Det er derudover planlagt at modellen udstilles endeligt ved godkendelse i Udvalget for Arkitektur og Standarder Q3 </w:t>
      </w:r>
      <w:proofErr w:type="gramStart"/>
      <w:r>
        <w:rPr>
          <w:rFonts w:ascii="Arial" w:eastAsia="Arial" w:hAnsi="Arial" w:cs="Arial"/>
        </w:rPr>
        <w:t>2020..</w:t>
      </w:r>
      <w:proofErr w:type="gramEnd"/>
      <w:r>
        <w:rPr>
          <w:rFonts w:ascii="Arial" w:eastAsia="Arial" w:hAnsi="Arial" w:cs="Arial"/>
        </w:rPr>
        <w:t xml:space="preserve"> </w:t>
      </w:r>
    </w:p>
    <w:p w:rsidR="006D3C7F" w:rsidRDefault="006D3C7F">
      <w:pPr>
        <w:spacing w:after="160"/>
        <w:ind w:left="720"/>
        <w:rPr>
          <w:rFonts w:ascii="Arial" w:eastAsia="Arial" w:hAnsi="Arial" w:cs="Arial"/>
        </w:rPr>
      </w:pPr>
    </w:p>
    <w:p w:rsidR="006D3C7F" w:rsidRDefault="00F22CC4">
      <w:pPr>
        <w:spacing w:after="160"/>
        <w:ind w:left="720"/>
        <w:rPr>
          <w:rFonts w:ascii="Arial" w:eastAsia="Arial" w:hAnsi="Arial" w:cs="Arial"/>
        </w:rPr>
      </w:pPr>
      <w:r>
        <w:rPr>
          <w:rFonts w:ascii="Arial" w:eastAsia="Arial" w:hAnsi="Arial" w:cs="Arial"/>
          <w:b/>
          <w:u w:val="single"/>
          <w:shd w:val="clear" w:color="auto" w:fill="CCFFCC"/>
        </w:rPr>
        <w:t>05 -</w:t>
      </w:r>
      <w:hyperlink r:id="rId23">
        <w:r>
          <w:rPr>
            <w:rFonts w:ascii="Arial" w:eastAsia="Arial" w:hAnsi="Arial" w:cs="Arial"/>
            <w:b/>
            <w:shd w:val="clear" w:color="auto" w:fill="CCFFCC"/>
          </w:rPr>
          <w:t xml:space="preserve"> </w:t>
        </w:r>
      </w:hyperlink>
      <w:hyperlink r:id="rId24">
        <w:r>
          <w:rPr>
            <w:rFonts w:ascii="Arial" w:eastAsia="Arial" w:hAnsi="Arial" w:cs="Arial"/>
            <w:b/>
            <w:u w:val="single"/>
            <w:shd w:val="clear" w:color="auto" w:fill="CCFFCC"/>
          </w:rPr>
          <w:t>Gør modellen tilgængelig i maskinlæsbart format</w:t>
        </w:r>
      </w:hyperlink>
      <w:r>
        <w:rPr>
          <w:rFonts w:ascii="Arial" w:eastAsia="Arial" w:hAnsi="Arial" w:cs="Arial"/>
          <w:b/>
          <w:color w:val="940027"/>
          <w:u w:val="single"/>
        </w:rPr>
        <w:br/>
      </w:r>
      <w:r>
        <w:rPr>
          <w:rFonts w:ascii="Arial" w:eastAsia="Arial" w:hAnsi="Arial" w:cs="Arial"/>
        </w:rPr>
        <w:t>Reglen er fulgt. Modellen er afleveret i XMI-format og som regneark.</w:t>
      </w:r>
    </w:p>
    <w:p w:rsidR="006D3C7F" w:rsidRDefault="006D3C7F">
      <w:pPr>
        <w:spacing w:after="160"/>
        <w:rPr>
          <w:rFonts w:ascii="Arial" w:eastAsia="Arial" w:hAnsi="Arial" w:cs="Arial"/>
          <w:b/>
          <w:color w:val="333333"/>
          <w:sz w:val="24"/>
          <w:szCs w:val="24"/>
        </w:rPr>
      </w:pPr>
    </w:p>
    <w:p w:rsidR="006D3C7F" w:rsidRDefault="00F22CC4">
      <w:pPr>
        <w:spacing w:after="160"/>
        <w:rPr>
          <w:rFonts w:ascii="Arial" w:eastAsia="Arial" w:hAnsi="Arial" w:cs="Arial"/>
          <w:b/>
          <w:color w:val="333333"/>
          <w:sz w:val="24"/>
          <w:szCs w:val="24"/>
        </w:rPr>
      </w:pPr>
      <w:r>
        <w:rPr>
          <w:rFonts w:ascii="Arial" w:eastAsia="Arial" w:hAnsi="Arial" w:cs="Arial"/>
          <w:b/>
          <w:color w:val="333333"/>
          <w:sz w:val="24"/>
          <w:szCs w:val="24"/>
        </w:rPr>
        <w:t>Modeller</w:t>
      </w:r>
    </w:p>
    <w:p w:rsidR="006D3C7F" w:rsidRDefault="00F22CC4">
      <w:pPr>
        <w:spacing w:after="160"/>
        <w:ind w:left="720" w:right="-874"/>
        <w:rPr>
          <w:rFonts w:ascii="Arial" w:eastAsia="Arial" w:hAnsi="Arial" w:cs="Arial"/>
        </w:rPr>
      </w:pPr>
      <w:r>
        <w:rPr>
          <w:rFonts w:ascii="Arial" w:eastAsia="Arial" w:hAnsi="Arial" w:cs="Arial"/>
          <w:b/>
          <w:shd w:val="clear" w:color="auto" w:fill="CCFFCC"/>
        </w:rPr>
        <w:t>06 -</w:t>
      </w:r>
      <w:hyperlink r:id="rId25">
        <w:r>
          <w:rPr>
            <w:rFonts w:ascii="Arial" w:eastAsia="Arial" w:hAnsi="Arial" w:cs="Arial"/>
            <w:b/>
            <w:shd w:val="clear" w:color="auto" w:fill="CCFFCC"/>
          </w:rPr>
          <w:t xml:space="preserve"> </w:t>
        </w:r>
      </w:hyperlink>
      <w:hyperlink r:id="rId26">
        <w:r>
          <w:rPr>
            <w:rFonts w:ascii="Arial" w:eastAsia="Arial" w:hAnsi="Arial" w:cs="Arial"/>
            <w:b/>
            <w:u w:val="single"/>
            <w:shd w:val="clear" w:color="auto" w:fill="CCFFCC"/>
          </w:rPr>
          <w:t>Angiv meningsfyldte navne og beskrivelser for modeller</w:t>
        </w:r>
      </w:hyperlink>
      <w:r>
        <w:br/>
      </w:r>
      <w:r>
        <w:rPr>
          <w:rFonts w:ascii="Arial" w:eastAsia="Arial" w:hAnsi="Arial" w:cs="Arial"/>
        </w:rPr>
        <w:t xml:space="preserve">Reglen er fulgt. Modellen har fået navnet “Bruger-og adgangsstyring” i regnearket og UML-pakken har samme værdi i tagget label (da). Dette navn svarer til modellens indhold af begreber. </w:t>
      </w:r>
    </w:p>
    <w:p w:rsidR="006D3C7F" w:rsidRDefault="00F22CC4">
      <w:pPr>
        <w:spacing w:after="160"/>
        <w:ind w:left="720" w:right="-874"/>
        <w:rPr>
          <w:rFonts w:ascii="Arial" w:eastAsia="Arial" w:hAnsi="Arial" w:cs="Arial"/>
        </w:rPr>
      </w:pPr>
      <w:r>
        <w:rPr>
          <w:rFonts w:ascii="Arial" w:eastAsia="Arial" w:hAnsi="Arial" w:cs="Arial"/>
        </w:rPr>
        <w:t xml:space="preserve">Selve UML-pakken har dog navnet “Referencearkitektur for brugerstyring, v 1.1”. Navnet bør svare til indholdet i label (da). Det bemærkes også at der således er en mindre overensstemmelse mellem referencearkitekturens titel og begrebsmodellen. </w:t>
      </w:r>
    </w:p>
    <w:p w:rsidR="006D3C7F" w:rsidRDefault="00F22CC4">
      <w:pPr>
        <w:pBdr>
          <w:top w:val="nil"/>
          <w:left w:val="nil"/>
          <w:bottom w:val="nil"/>
          <w:right w:val="nil"/>
          <w:between w:val="nil"/>
        </w:pBdr>
        <w:spacing w:after="160"/>
        <w:ind w:left="720" w:right="-874"/>
        <w:rPr>
          <w:rFonts w:ascii="Arial" w:eastAsia="Arial" w:hAnsi="Arial" w:cs="Arial"/>
        </w:rPr>
      </w:pPr>
      <w:r>
        <w:rPr>
          <w:rFonts w:ascii="Arial" w:eastAsia="Arial" w:hAnsi="Arial" w:cs="Arial"/>
        </w:rPr>
        <w:t xml:space="preserve">Hvis de begge antages at dække samme emneområde og ‘brugerstyring’ vurderes at rumme ‘adgangsstyring’, så kunne modellen </w:t>
      </w:r>
      <w:proofErr w:type="spellStart"/>
      <w:r>
        <w:rPr>
          <w:rFonts w:ascii="Arial" w:eastAsia="Arial" w:hAnsi="Arial" w:cs="Arial"/>
        </w:rPr>
        <w:t>evt</w:t>
      </w:r>
      <w:proofErr w:type="spellEnd"/>
      <w:r>
        <w:rPr>
          <w:rFonts w:ascii="Arial" w:eastAsia="Arial" w:hAnsi="Arial" w:cs="Arial"/>
        </w:rPr>
        <w:t xml:space="preserve"> alene benævnes ‘brugerstyring’? Fra referencearkitekturen har vi også at “</w:t>
      </w:r>
      <w:r>
        <w:rPr>
          <w:rFonts w:ascii="Arial" w:eastAsia="Arial" w:hAnsi="Arial" w:cs="Arial"/>
          <w:i/>
        </w:rPr>
        <w:t xml:space="preserve">Aktiviteterne, der indgår i brugerstyring, kan overordnet opdeles i administration </w:t>
      </w:r>
      <w:r>
        <w:rPr>
          <w:rFonts w:ascii="Arial" w:eastAsia="Arial" w:hAnsi="Arial" w:cs="Arial"/>
        </w:rPr>
        <w:t>(red: af digitale identiteter)</w:t>
      </w:r>
      <w:r>
        <w:rPr>
          <w:rFonts w:ascii="Arial" w:eastAsia="Arial" w:hAnsi="Arial" w:cs="Arial"/>
          <w:i/>
        </w:rPr>
        <w:t xml:space="preserve"> og adgangskontrol</w:t>
      </w:r>
      <w:r>
        <w:rPr>
          <w:rFonts w:ascii="Arial" w:eastAsia="Arial" w:hAnsi="Arial" w:cs="Arial"/>
        </w:rPr>
        <w:t>.” Ellers kunne en opsplitning i to modeller (hhv. brugerstyring og adgangsstyring) evt. være relevant?</w:t>
      </w:r>
      <w:r>
        <w:rPr>
          <w:rFonts w:ascii="Arial" w:eastAsia="Arial" w:hAnsi="Arial" w:cs="Arial"/>
        </w:rPr>
        <w:br/>
      </w:r>
      <w:r>
        <w:rPr>
          <w:rFonts w:ascii="Arial" w:eastAsia="Arial" w:hAnsi="Arial" w:cs="Arial"/>
        </w:rPr>
        <w:br/>
      </w:r>
      <w:r>
        <w:rPr>
          <w:rFonts w:ascii="Arial" w:eastAsia="Arial" w:hAnsi="Arial" w:cs="Arial"/>
          <w:b/>
          <w:shd w:val="clear" w:color="auto" w:fill="CCFFCC"/>
        </w:rPr>
        <w:t>07 -</w:t>
      </w:r>
      <w:hyperlink r:id="rId27">
        <w:r>
          <w:rPr>
            <w:rFonts w:ascii="Arial" w:eastAsia="Arial" w:hAnsi="Arial" w:cs="Arial"/>
            <w:b/>
            <w:shd w:val="clear" w:color="auto" w:fill="CCFFCC"/>
          </w:rPr>
          <w:t xml:space="preserve"> </w:t>
        </w:r>
      </w:hyperlink>
      <w:hyperlink r:id="rId28">
        <w:r>
          <w:rPr>
            <w:rFonts w:ascii="Arial" w:eastAsia="Arial" w:hAnsi="Arial" w:cs="Arial"/>
            <w:b/>
            <w:u w:val="single"/>
            <w:shd w:val="clear" w:color="auto" w:fill="CCFFCC"/>
          </w:rPr>
          <w:t>Angiv identifikation af modeller</w:t>
        </w:r>
      </w:hyperlink>
      <w:r>
        <w:br/>
      </w:r>
      <w:r>
        <w:rPr>
          <w:rFonts w:ascii="Arial" w:eastAsia="Arial" w:hAnsi="Arial" w:cs="Arial"/>
        </w:rPr>
        <w:t xml:space="preserve">Reglen er fulgt. UML-pakken er forsynet med værdien </w:t>
      </w:r>
      <w:hyperlink r:id="rId29">
        <w:r>
          <w:rPr>
            <w:rFonts w:ascii="Arial" w:eastAsia="Arial" w:hAnsi="Arial" w:cs="Arial"/>
            <w:color w:val="1155CC"/>
            <w:u w:val="single"/>
          </w:rPr>
          <w:t>https://data.gov.dk/model/concept/brugeradgangsstyring#</w:t>
        </w:r>
      </w:hyperlink>
      <w:r>
        <w:rPr>
          <w:rFonts w:ascii="Arial" w:eastAsia="Arial" w:hAnsi="Arial" w:cs="Arial"/>
        </w:rPr>
        <w:t xml:space="preserve"> i tagget </w:t>
      </w:r>
      <w:proofErr w:type="spellStart"/>
      <w:r>
        <w:rPr>
          <w:rFonts w:ascii="Arial" w:eastAsia="Arial" w:hAnsi="Arial" w:cs="Arial"/>
        </w:rPr>
        <w:t>namespace</w:t>
      </w:r>
      <w:proofErr w:type="spellEnd"/>
      <w:r>
        <w:rPr>
          <w:rFonts w:ascii="Arial" w:eastAsia="Arial" w:hAnsi="Arial" w:cs="Arial"/>
        </w:rPr>
        <w:t>.</w:t>
      </w:r>
      <w:r>
        <w:rPr>
          <w:rFonts w:ascii="Arial" w:eastAsia="Arial" w:hAnsi="Arial" w:cs="Arial"/>
        </w:rPr>
        <w:br/>
      </w:r>
      <w:r>
        <w:rPr>
          <w:rFonts w:ascii="Arial" w:eastAsia="Arial" w:hAnsi="Arial" w:cs="Arial"/>
        </w:rPr>
        <w:br/>
      </w:r>
      <w:proofErr w:type="spellStart"/>
      <w:r>
        <w:rPr>
          <w:rFonts w:ascii="Arial" w:eastAsia="Arial" w:hAnsi="Arial" w:cs="Arial"/>
        </w:rPr>
        <w:t>URIen</w:t>
      </w:r>
      <w:proofErr w:type="spellEnd"/>
      <w:r>
        <w:rPr>
          <w:rFonts w:ascii="Arial" w:eastAsia="Arial" w:hAnsi="Arial" w:cs="Arial"/>
        </w:rPr>
        <w:t xml:space="preserve"> følger de aktuelle retningslinjer for stabile </w:t>
      </w:r>
      <w:proofErr w:type="spellStart"/>
      <w:r>
        <w:rPr>
          <w:rFonts w:ascii="Arial" w:eastAsia="Arial" w:hAnsi="Arial" w:cs="Arial"/>
        </w:rPr>
        <w:t>URIer</w:t>
      </w:r>
      <w:proofErr w:type="spellEnd"/>
      <w:r>
        <w:rPr>
          <w:rFonts w:ascii="Arial" w:eastAsia="Arial" w:hAnsi="Arial" w:cs="Arial"/>
        </w:rPr>
        <w:t>, men det forventes at begrebsmodeller ved en kommende revision anbefales placeret under ‘</w:t>
      </w:r>
      <w:proofErr w:type="spellStart"/>
      <w:r>
        <w:rPr>
          <w:rFonts w:ascii="Arial" w:eastAsia="Arial" w:hAnsi="Arial" w:cs="Arial"/>
        </w:rPr>
        <w:t>concept</w:t>
      </w:r>
      <w:proofErr w:type="spellEnd"/>
      <w:r>
        <w:rPr>
          <w:rFonts w:ascii="Arial" w:eastAsia="Arial" w:hAnsi="Arial" w:cs="Arial"/>
        </w:rPr>
        <w:t>’ i stedet for ‘model’, at begrebsmodeller også inddeles i ‘</w:t>
      </w:r>
      <w:proofErr w:type="spellStart"/>
      <w:r>
        <w:rPr>
          <w:rFonts w:ascii="Arial" w:eastAsia="Arial" w:hAnsi="Arial" w:cs="Arial"/>
        </w:rPr>
        <w:t>core</w:t>
      </w:r>
      <w:proofErr w:type="spellEnd"/>
      <w:r>
        <w:rPr>
          <w:rFonts w:ascii="Arial" w:eastAsia="Arial" w:hAnsi="Arial" w:cs="Arial"/>
        </w:rPr>
        <w:t>’ og ‘profile’ og at skilletegnet ‘#’ erstattes med ‘/’. Derudover er modellen blevet oversat til engelsk, så det bør overvejes om fragmentnavnet kunne tage afsæt i den engelske oversættelse for at understøtte bedre international sammenhæng.</w:t>
      </w:r>
    </w:p>
    <w:p w:rsidR="006D3C7F" w:rsidRDefault="00F22CC4">
      <w:pPr>
        <w:spacing w:after="160"/>
        <w:ind w:left="720" w:right="-874"/>
        <w:rPr>
          <w:rFonts w:ascii="Arial" w:eastAsia="Arial" w:hAnsi="Arial" w:cs="Arial"/>
        </w:rPr>
      </w:pPr>
      <w:r>
        <w:rPr>
          <w:rFonts w:ascii="Arial" w:eastAsia="Arial" w:hAnsi="Arial" w:cs="Arial"/>
        </w:rPr>
        <w:t>I forhold til den engelske oversættelse af “</w:t>
      </w:r>
      <w:r>
        <w:rPr>
          <w:rFonts w:ascii="Arial" w:eastAsia="Arial" w:hAnsi="Arial" w:cs="Arial"/>
          <w:i/>
        </w:rPr>
        <w:t>brugerstyring</w:t>
      </w:r>
      <w:r>
        <w:rPr>
          <w:rFonts w:ascii="Arial" w:eastAsia="Arial" w:hAnsi="Arial" w:cs="Arial"/>
        </w:rPr>
        <w:t>” og “b</w:t>
      </w:r>
      <w:r>
        <w:rPr>
          <w:rFonts w:ascii="Arial" w:eastAsia="Arial" w:hAnsi="Arial" w:cs="Arial"/>
          <w:i/>
        </w:rPr>
        <w:t xml:space="preserve">ruger- og </w:t>
      </w:r>
      <w:proofErr w:type="spellStart"/>
      <w:r>
        <w:rPr>
          <w:rFonts w:ascii="Arial" w:eastAsia="Arial" w:hAnsi="Arial" w:cs="Arial"/>
          <w:i/>
        </w:rPr>
        <w:t>adgangstyring</w:t>
      </w:r>
      <w:proofErr w:type="spellEnd"/>
      <w:r>
        <w:rPr>
          <w:rFonts w:ascii="Arial" w:eastAsia="Arial" w:hAnsi="Arial" w:cs="Arial"/>
        </w:rPr>
        <w:t>”, så bør det undersøges om termerne “</w:t>
      </w:r>
      <w:proofErr w:type="spellStart"/>
      <w:r>
        <w:rPr>
          <w:rFonts w:ascii="Arial" w:eastAsia="Arial" w:hAnsi="Arial" w:cs="Arial"/>
        </w:rPr>
        <w:t>i</w:t>
      </w:r>
      <w:r>
        <w:rPr>
          <w:rFonts w:ascii="Arial" w:eastAsia="Arial" w:hAnsi="Arial" w:cs="Arial"/>
          <w:i/>
        </w:rPr>
        <w:t>dentity</w:t>
      </w:r>
      <w:proofErr w:type="spellEnd"/>
      <w:r>
        <w:rPr>
          <w:rFonts w:ascii="Arial" w:eastAsia="Arial" w:hAnsi="Arial" w:cs="Arial"/>
          <w:i/>
        </w:rPr>
        <w:t xml:space="preserve"> management (forkortet </w:t>
      </w:r>
      <w:proofErr w:type="spellStart"/>
      <w:r>
        <w:rPr>
          <w:rFonts w:ascii="Arial" w:eastAsia="Arial" w:hAnsi="Arial" w:cs="Arial"/>
          <w:i/>
        </w:rPr>
        <w:t>IdM</w:t>
      </w:r>
      <w:proofErr w:type="spellEnd"/>
      <w:r>
        <w:rPr>
          <w:rFonts w:ascii="Arial" w:eastAsia="Arial" w:hAnsi="Arial" w:cs="Arial"/>
          <w:i/>
        </w:rPr>
        <w:t>)</w:t>
      </w:r>
      <w:r>
        <w:rPr>
          <w:rFonts w:ascii="Arial" w:eastAsia="Arial" w:hAnsi="Arial" w:cs="Arial"/>
        </w:rPr>
        <w:t>” som bruges synonymt med “</w:t>
      </w:r>
      <w:proofErr w:type="spellStart"/>
      <w:r>
        <w:rPr>
          <w:rFonts w:ascii="Arial" w:eastAsia="Arial" w:hAnsi="Arial" w:cs="Arial"/>
        </w:rPr>
        <w:t>identity</w:t>
      </w:r>
      <w:proofErr w:type="spellEnd"/>
      <w:r>
        <w:rPr>
          <w:rFonts w:ascii="Arial" w:eastAsia="Arial" w:hAnsi="Arial" w:cs="Arial"/>
        </w:rPr>
        <w:t xml:space="preserve"> and </w:t>
      </w:r>
      <w:proofErr w:type="spellStart"/>
      <w:r>
        <w:rPr>
          <w:rFonts w:ascii="Arial" w:eastAsia="Arial" w:hAnsi="Arial" w:cs="Arial"/>
        </w:rPr>
        <w:t>access</w:t>
      </w:r>
      <w:proofErr w:type="spellEnd"/>
      <w:r>
        <w:rPr>
          <w:rFonts w:ascii="Arial" w:eastAsia="Arial" w:hAnsi="Arial" w:cs="Arial"/>
        </w:rPr>
        <w:t xml:space="preserve"> management (akronym IAM evt. også </w:t>
      </w:r>
      <w:proofErr w:type="spellStart"/>
      <w:r>
        <w:rPr>
          <w:rFonts w:ascii="Arial" w:eastAsia="Arial" w:hAnsi="Arial" w:cs="Arial"/>
        </w:rPr>
        <w:t>IdAM</w:t>
      </w:r>
      <w:proofErr w:type="spellEnd"/>
      <w:r>
        <w:rPr>
          <w:rFonts w:ascii="Arial" w:eastAsia="Arial" w:hAnsi="Arial" w:cs="Arial"/>
        </w:rPr>
        <w:t>)</w:t>
      </w:r>
      <w:proofErr w:type="gramStart"/>
      <w:r>
        <w:rPr>
          <w:rFonts w:ascii="Arial" w:eastAsia="Arial" w:hAnsi="Arial" w:cs="Arial"/>
        </w:rPr>
        <w:t>”  kunne</w:t>
      </w:r>
      <w:proofErr w:type="gramEnd"/>
      <w:r>
        <w:rPr>
          <w:rFonts w:ascii="Arial" w:eastAsia="Arial" w:hAnsi="Arial" w:cs="Arial"/>
        </w:rPr>
        <w:t xml:space="preserve"> være at foretrække fremfor “</w:t>
      </w:r>
      <w:proofErr w:type="spellStart"/>
      <w:r>
        <w:rPr>
          <w:rFonts w:ascii="Arial" w:eastAsia="Arial" w:hAnsi="Arial" w:cs="Arial"/>
        </w:rPr>
        <w:t>user</w:t>
      </w:r>
      <w:proofErr w:type="spellEnd"/>
      <w:r>
        <w:rPr>
          <w:rFonts w:ascii="Arial" w:eastAsia="Arial" w:hAnsi="Arial" w:cs="Arial"/>
        </w:rPr>
        <w:t xml:space="preserve"> management”.  </w:t>
      </w:r>
      <w:r>
        <w:rPr>
          <w:rFonts w:ascii="Arial" w:eastAsia="Arial" w:hAnsi="Arial" w:cs="Arial"/>
        </w:rPr>
        <w:br/>
        <w:t xml:space="preserve">(Se evt. </w:t>
      </w:r>
      <w:hyperlink r:id="rId30">
        <w:r>
          <w:rPr>
            <w:rFonts w:ascii="Arial" w:eastAsia="Arial" w:hAnsi="Arial" w:cs="Arial"/>
            <w:color w:val="1155CC"/>
            <w:u w:val="single"/>
          </w:rPr>
          <w:t>https://www.iso.org/standard/77582.html</w:t>
        </w:r>
      </w:hyperlink>
      <w:r>
        <w:t xml:space="preserve"> og </w:t>
      </w:r>
      <w:hyperlink r:id="rId31">
        <w:r>
          <w:rPr>
            <w:rFonts w:ascii="Arial" w:eastAsia="Arial" w:hAnsi="Arial" w:cs="Arial"/>
            <w:color w:val="1155CC"/>
            <w:u w:val="single"/>
          </w:rPr>
          <w:t>https://en.wikipedia.org/wiki/Identity_management</w:t>
        </w:r>
      </w:hyperlink>
      <w:r>
        <w:rPr>
          <w:rFonts w:ascii="Arial" w:eastAsia="Arial" w:hAnsi="Arial" w:cs="Arial"/>
        </w:rPr>
        <w:t>)</w:t>
      </w:r>
    </w:p>
    <w:p w:rsidR="006D3C7F" w:rsidRDefault="00F22CC4">
      <w:pPr>
        <w:spacing w:after="160"/>
        <w:ind w:left="720" w:right="-874"/>
        <w:rPr>
          <w:rFonts w:ascii="Arial" w:eastAsia="Arial" w:hAnsi="Arial" w:cs="Arial"/>
        </w:rPr>
      </w:pPr>
      <w:r>
        <w:rPr>
          <w:rFonts w:ascii="Arial" w:eastAsia="Arial" w:hAnsi="Arial" w:cs="Arial"/>
        </w:rPr>
        <w:br/>
        <w:t xml:space="preserve">Forslag til ny URI: </w:t>
      </w:r>
      <w:hyperlink r:id="rId32">
        <w:r>
          <w:rPr>
            <w:rFonts w:ascii="Arial" w:eastAsia="Arial" w:hAnsi="Arial" w:cs="Arial"/>
            <w:color w:val="1155CC"/>
            <w:u w:val="single"/>
          </w:rPr>
          <w:t>https://data.gov.dk/concept/core/identity-management/</w:t>
        </w:r>
      </w:hyperlink>
    </w:p>
    <w:p w:rsidR="006D3C7F" w:rsidRDefault="00F22CC4">
      <w:pPr>
        <w:spacing w:after="160"/>
        <w:ind w:left="720" w:right="-874"/>
        <w:rPr>
          <w:rFonts w:ascii="Arial" w:eastAsia="Arial" w:hAnsi="Arial" w:cs="Arial"/>
        </w:rPr>
      </w:pPr>
      <w:r>
        <w:rPr>
          <w:rFonts w:ascii="Arial" w:eastAsia="Arial" w:hAnsi="Arial" w:cs="Arial"/>
        </w:rPr>
        <w:t xml:space="preserve">Den endelige </w:t>
      </w:r>
      <w:proofErr w:type="spellStart"/>
      <w:r>
        <w:rPr>
          <w:rFonts w:ascii="Arial" w:eastAsia="Arial" w:hAnsi="Arial" w:cs="Arial"/>
        </w:rPr>
        <w:t>namespace</w:t>
      </w:r>
      <w:proofErr w:type="spellEnd"/>
      <w:r>
        <w:rPr>
          <w:rFonts w:ascii="Arial" w:eastAsia="Arial" w:hAnsi="Arial" w:cs="Arial"/>
        </w:rPr>
        <w:t xml:space="preserve">-værdi bør også indsættes i regnearket. </w:t>
      </w:r>
      <w:r>
        <w:rPr>
          <w:rFonts w:ascii="Arial" w:eastAsia="Arial" w:hAnsi="Arial" w:cs="Arial"/>
        </w:rPr>
        <w:br/>
        <w:t>(hvor denne række pt. er skjult) inden endelig udstilling).</w:t>
      </w:r>
    </w:p>
    <w:p w:rsidR="006D3C7F" w:rsidRDefault="006D3C7F">
      <w:pPr>
        <w:spacing w:after="160"/>
        <w:ind w:left="720" w:right="-874"/>
        <w:rPr>
          <w:rFonts w:ascii="Arial" w:eastAsia="Arial" w:hAnsi="Arial" w:cs="Arial"/>
        </w:rPr>
      </w:pPr>
    </w:p>
    <w:p w:rsidR="006D3C7F" w:rsidRDefault="00F22CC4">
      <w:pPr>
        <w:spacing w:after="160"/>
        <w:ind w:left="720" w:right="-874"/>
      </w:pPr>
      <w:r>
        <w:rPr>
          <w:rFonts w:ascii="Arial" w:eastAsia="Arial" w:hAnsi="Arial" w:cs="Arial"/>
          <w:b/>
          <w:shd w:val="clear" w:color="auto" w:fill="CCFFCC"/>
        </w:rPr>
        <w:t>08 -</w:t>
      </w:r>
      <w:hyperlink r:id="rId33">
        <w:r>
          <w:rPr>
            <w:rFonts w:ascii="Arial" w:eastAsia="Arial" w:hAnsi="Arial" w:cs="Arial"/>
            <w:b/>
            <w:shd w:val="clear" w:color="auto" w:fill="CCFFCC"/>
          </w:rPr>
          <w:t xml:space="preserve"> </w:t>
        </w:r>
      </w:hyperlink>
      <w:hyperlink r:id="rId34">
        <w:r>
          <w:rPr>
            <w:rFonts w:ascii="Arial" w:eastAsia="Arial" w:hAnsi="Arial" w:cs="Arial"/>
            <w:b/>
            <w:u w:val="single"/>
            <w:shd w:val="clear" w:color="auto" w:fill="CCFFCC"/>
          </w:rPr>
          <w:t>Angiv den modelansvarlige organisation</w:t>
        </w:r>
      </w:hyperlink>
      <w:r>
        <w:rPr>
          <w:rFonts w:ascii="Arial" w:eastAsia="Arial" w:hAnsi="Arial" w:cs="Arial"/>
          <w:b/>
          <w:color w:val="940027"/>
          <w:u w:val="single"/>
        </w:rPr>
        <w:br/>
      </w:r>
      <w:r>
        <w:rPr>
          <w:rFonts w:ascii="Arial" w:eastAsia="Arial" w:hAnsi="Arial" w:cs="Arial"/>
        </w:rPr>
        <w:t>Reglen er fulgt. Digitaliseringsstyrelsen er angivet som den modelansvarlige organisation.</w:t>
      </w:r>
    </w:p>
    <w:p w:rsidR="006D3C7F" w:rsidRDefault="006D3C7F">
      <w:pPr>
        <w:spacing w:after="160"/>
        <w:ind w:left="720" w:right="-874"/>
      </w:pPr>
    </w:p>
    <w:p w:rsidR="006D3C7F" w:rsidRDefault="00F22CC4">
      <w:pPr>
        <w:spacing w:after="160"/>
        <w:ind w:left="720"/>
      </w:pPr>
      <w:r>
        <w:rPr>
          <w:rFonts w:ascii="Arial" w:eastAsia="Arial" w:hAnsi="Arial" w:cs="Arial"/>
          <w:b/>
          <w:shd w:val="clear" w:color="auto" w:fill="CCFFCC"/>
        </w:rPr>
        <w:t>09 -</w:t>
      </w:r>
      <w:hyperlink r:id="rId35">
        <w:r>
          <w:rPr>
            <w:rFonts w:ascii="Arial" w:eastAsia="Arial" w:hAnsi="Arial" w:cs="Arial"/>
            <w:b/>
            <w:shd w:val="clear" w:color="auto" w:fill="CCFFCC"/>
          </w:rPr>
          <w:t xml:space="preserve"> </w:t>
        </w:r>
      </w:hyperlink>
      <w:hyperlink r:id="rId36">
        <w:r>
          <w:rPr>
            <w:rFonts w:ascii="Arial" w:eastAsia="Arial" w:hAnsi="Arial" w:cs="Arial"/>
            <w:b/>
            <w:u w:val="single"/>
            <w:shd w:val="clear" w:color="auto" w:fill="CCFFCC"/>
          </w:rPr>
          <w:t>Angiv emneområde for modellen</w:t>
        </w:r>
      </w:hyperlink>
      <w:r>
        <w:rPr>
          <w:rFonts w:ascii="Arial" w:eastAsia="Arial" w:hAnsi="Arial" w:cs="Arial"/>
          <w:b/>
          <w:color w:val="940027"/>
          <w:u w:val="single"/>
        </w:rPr>
        <w:br/>
      </w:r>
      <w:r>
        <w:rPr>
          <w:rFonts w:ascii="Arial" w:eastAsia="Arial" w:hAnsi="Arial" w:cs="Arial"/>
        </w:rPr>
        <w:t xml:space="preserve">Reglen er fulgt. </w:t>
      </w:r>
      <w:r>
        <w:rPr>
          <w:rFonts w:ascii="Roboto" w:eastAsia="Roboto" w:hAnsi="Roboto" w:cs="Roboto"/>
          <w:sz w:val="20"/>
          <w:szCs w:val="20"/>
        </w:rPr>
        <w:t>06.38.10.20 Tværgående it-løsninger til den digitale infrastruktur (FORM) er angivet.</w:t>
      </w:r>
    </w:p>
    <w:p w:rsidR="006D3C7F" w:rsidRDefault="006D3C7F">
      <w:pPr>
        <w:spacing w:after="160"/>
        <w:ind w:left="720"/>
      </w:pPr>
    </w:p>
    <w:p w:rsidR="006D3C7F" w:rsidRDefault="00F22CC4">
      <w:pPr>
        <w:spacing w:after="160"/>
        <w:ind w:left="720"/>
        <w:rPr>
          <w:rFonts w:ascii="Arial" w:eastAsia="Arial" w:hAnsi="Arial" w:cs="Arial"/>
        </w:rPr>
      </w:pPr>
      <w:r>
        <w:rPr>
          <w:rFonts w:ascii="Arial" w:eastAsia="Arial" w:hAnsi="Arial" w:cs="Arial"/>
          <w:b/>
          <w:shd w:val="clear" w:color="auto" w:fill="CCFFCC"/>
        </w:rPr>
        <w:t>10 -</w:t>
      </w:r>
      <w:hyperlink r:id="rId37">
        <w:r>
          <w:rPr>
            <w:rFonts w:ascii="Arial" w:eastAsia="Arial" w:hAnsi="Arial" w:cs="Arial"/>
            <w:b/>
            <w:shd w:val="clear" w:color="auto" w:fill="CCFFCC"/>
          </w:rPr>
          <w:t xml:space="preserve"> </w:t>
        </w:r>
      </w:hyperlink>
      <w:hyperlink r:id="rId38">
        <w:r>
          <w:rPr>
            <w:rFonts w:ascii="Arial" w:eastAsia="Arial" w:hAnsi="Arial" w:cs="Arial"/>
            <w:b/>
            <w:u w:val="single"/>
            <w:shd w:val="clear" w:color="auto" w:fill="CCFFCC"/>
          </w:rPr>
          <w:t>Angiv modellens version</w:t>
        </w:r>
      </w:hyperlink>
      <w:r>
        <w:rPr>
          <w:rFonts w:ascii="Arial" w:eastAsia="Arial" w:hAnsi="Arial" w:cs="Arial"/>
          <w:b/>
          <w:color w:val="940027"/>
          <w:u w:val="single"/>
        </w:rPr>
        <w:br/>
      </w:r>
      <w:r>
        <w:rPr>
          <w:rFonts w:ascii="Arial" w:eastAsia="Arial" w:hAnsi="Arial" w:cs="Arial"/>
        </w:rPr>
        <w:t xml:space="preserve">Reglen er fulgt. Versionsnummeret et angivet som 0.9.0. </w:t>
      </w:r>
    </w:p>
    <w:p w:rsidR="006D3C7F" w:rsidRDefault="00F22CC4">
      <w:pPr>
        <w:spacing w:after="160"/>
        <w:ind w:left="720"/>
      </w:pPr>
      <w:r>
        <w:rPr>
          <w:rFonts w:ascii="Arial" w:eastAsia="Arial" w:hAnsi="Arial" w:cs="Arial"/>
        </w:rPr>
        <w:t>Seneste ændringsdato er angivet som 01-04-2020.</w:t>
      </w:r>
      <w:r>
        <w:rPr>
          <w:rFonts w:ascii="Arial" w:eastAsia="Arial" w:hAnsi="Arial" w:cs="Arial"/>
        </w:rPr>
        <w:br/>
        <w:t xml:space="preserve">Datoen bør dog opbygges iht. </w:t>
      </w:r>
      <w:proofErr w:type="spellStart"/>
      <w:r>
        <w:rPr>
          <w:rFonts w:ascii="Arial" w:eastAsia="Arial" w:hAnsi="Arial" w:cs="Arial"/>
        </w:rPr>
        <w:t>xsd:dateTime</w:t>
      </w:r>
      <w:proofErr w:type="spellEnd"/>
      <w:r>
        <w:rPr>
          <w:rFonts w:ascii="Arial" w:eastAsia="Arial" w:hAnsi="Arial" w:cs="Arial"/>
        </w:rPr>
        <w:t xml:space="preserve"> (YYYY-MM-DD), hvilket ikke umiddelbart kan overholdes i </w:t>
      </w:r>
      <w:proofErr w:type="spellStart"/>
      <w:r>
        <w:rPr>
          <w:rFonts w:ascii="Arial" w:eastAsia="Arial" w:hAnsi="Arial" w:cs="Arial"/>
        </w:rPr>
        <w:t>Sparx</w:t>
      </w:r>
      <w:proofErr w:type="spellEnd"/>
      <w:r>
        <w:rPr>
          <w:rFonts w:ascii="Arial" w:eastAsia="Arial" w:hAnsi="Arial" w:cs="Arial"/>
        </w:rPr>
        <w:t xml:space="preserve"> EA.</w:t>
      </w:r>
    </w:p>
    <w:p w:rsidR="006D3C7F" w:rsidRDefault="006D3C7F">
      <w:pPr>
        <w:spacing w:after="160"/>
        <w:ind w:left="720"/>
      </w:pPr>
    </w:p>
    <w:p w:rsidR="006D3C7F" w:rsidRDefault="00F22CC4">
      <w:pPr>
        <w:spacing w:after="160"/>
        <w:ind w:left="720"/>
      </w:pPr>
      <w:r>
        <w:rPr>
          <w:rFonts w:ascii="Arial" w:eastAsia="Arial" w:hAnsi="Arial" w:cs="Arial"/>
          <w:b/>
          <w:shd w:val="clear" w:color="auto" w:fill="CCFFCC"/>
        </w:rPr>
        <w:t>11 -</w:t>
      </w:r>
      <w:hyperlink r:id="rId39">
        <w:r>
          <w:rPr>
            <w:rFonts w:ascii="Arial" w:eastAsia="Arial" w:hAnsi="Arial" w:cs="Arial"/>
            <w:b/>
            <w:shd w:val="clear" w:color="auto" w:fill="CCFFCC"/>
          </w:rPr>
          <w:t xml:space="preserve"> </w:t>
        </w:r>
      </w:hyperlink>
      <w:hyperlink r:id="rId40">
        <w:r>
          <w:rPr>
            <w:rFonts w:ascii="Arial" w:eastAsia="Arial" w:hAnsi="Arial" w:cs="Arial"/>
            <w:b/>
            <w:u w:val="single"/>
            <w:shd w:val="clear" w:color="auto" w:fill="CCFFCC"/>
          </w:rPr>
          <w:t>Modellen skal forretningsgodkendes</w:t>
        </w:r>
      </w:hyperlink>
      <w:r>
        <w:rPr>
          <w:rFonts w:ascii="Arial" w:eastAsia="Arial" w:hAnsi="Arial" w:cs="Arial"/>
          <w:b/>
          <w:color w:val="940027"/>
          <w:u w:val="single"/>
        </w:rPr>
        <w:br/>
      </w:r>
      <w:r>
        <w:rPr>
          <w:rFonts w:ascii="Arial" w:eastAsia="Arial" w:hAnsi="Arial" w:cs="Arial"/>
        </w:rPr>
        <w:t>Reglen er fulgt. Modellen planlægges godkendt i Udvalget for Arkitektur og Standarder (UAS) Q3 2020.</w:t>
      </w:r>
    </w:p>
    <w:p w:rsidR="006D3C7F" w:rsidRDefault="006D3C7F">
      <w:pPr>
        <w:spacing w:after="160"/>
        <w:ind w:left="720"/>
      </w:pPr>
    </w:p>
    <w:p w:rsidR="006D3C7F" w:rsidRDefault="00F22CC4">
      <w:pPr>
        <w:spacing w:after="160"/>
        <w:ind w:left="720"/>
        <w:rPr>
          <w:rFonts w:ascii="Arial" w:eastAsia="Arial" w:hAnsi="Arial" w:cs="Arial"/>
        </w:rPr>
      </w:pPr>
      <w:r>
        <w:rPr>
          <w:rFonts w:ascii="Arial" w:eastAsia="Arial" w:hAnsi="Arial" w:cs="Arial"/>
          <w:b/>
          <w:shd w:val="clear" w:color="auto" w:fill="CCFFCC"/>
        </w:rPr>
        <w:t>12 -</w:t>
      </w:r>
      <w:hyperlink r:id="rId41">
        <w:r>
          <w:rPr>
            <w:rFonts w:ascii="Arial" w:eastAsia="Arial" w:hAnsi="Arial" w:cs="Arial"/>
            <w:b/>
            <w:shd w:val="clear" w:color="auto" w:fill="CCFFCC"/>
          </w:rPr>
          <w:t xml:space="preserve"> </w:t>
        </w:r>
      </w:hyperlink>
      <w:hyperlink r:id="rId42">
        <w:r>
          <w:rPr>
            <w:rFonts w:ascii="Arial" w:eastAsia="Arial" w:hAnsi="Arial" w:cs="Arial"/>
            <w:b/>
            <w:u w:val="single"/>
            <w:shd w:val="clear" w:color="auto" w:fill="CCFFCC"/>
          </w:rPr>
          <w:t>Angiv modellens modelstatus</w:t>
        </w:r>
      </w:hyperlink>
      <w:r>
        <w:rPr>
          <w:rFonts w:ascii="Arial" w:eastAsia="Arial" w:hAnsi="Arial" w:cs="Arial"/>
          <w:b/>
          <w:color w:val="940027"/>
          <w:u w:val="single"/>
        </w:rPr>
        <w:br/>
      </w:r>
      <w:r>
        <w:rPr>
          <w:rFonts w:ascii="Arial" w:eastAsia="Arial" w:hAnsi="Arial" w:cs="Arial"/>
        </w:rPr>
        <w:t>Reglen er fulgt. Modelstatus er angivet som ‘</w:t>
      </w:r>
      <w:proofErr w:type="spellStart"/>
      <w:r>
        <w:rPr>
          <w:rFonts w:ascii="Arial" w:eastAsia="Arial" w:hAnsi="Arial" w:cs="Arial"/>
        </w:rPr>
        <w:t>development</w:t>
      </w:r>
      <w:proofErr w:type="spellEnd"/>
      <w:r>
        <w:rPr>
          <w:rFonts w:ascii="Arial" w:eastAsia="Arial" w:hAnsi="Arial" w:cs="Arial"/>
        </w:rPr>
        <w:t>’ (under udvikling)</w:t>
      </w:r>
    </w:p>
    <w:p w:rsidR="006D3C7F" w:rsidRDefault="006D3C7F">
      <w:pPr>
        <w:spacing w:after="160"/>
        <w:ind w:left="720"/>
      </w:pPr>
    </w:p>
    <w:p w:rsidR="006D3C7F" w:rsidRDefault="00F22CC4">
      <w:pPr>
        <w:spacing w:after="160"/>
        <w:ind w:left="720"/>
        <w:rPr>
          <w:rFonts w:ascii="Arial" w:eastAsia="Arial" w:hAnsi="Arial" w:cs="Arial"/>
        </w:rPr>
      </w:pPr>
      <w:r>
        <w:rPr>
          <w:rFonts w:ascii="Arial" w:eastAsia="Arial" w:hAnsi="Arial" w:cs="Arial"/>
          <w:b/>
          <w:shd w:val="clear" w:color="auto" w:fill="CCFFCC"/>
        </w:rPr>
        <w:t>13 -</w:t>
      </w:r>
      <w:hyperlink r:id="rId43">
        <w:r>
          <w:rPr>
            <w:rFonts w:ascii="Arial" w:eastAsia="Arial" w:hAnsi="Arial" w:cs="Arial"/>
            <w:b/>
            <w:shd w:val="clear" w:color="auto" w:fill="CCFFCC"/>
          </w:rPr>
          <w:t xml:space="preserve"> </w:t>
        </w:r>
      </w:hyperlink>
      <w:hyperlink r:id="rId44">
        <w:r>
          <w:rPr>
            <w:rFonts w:ascii="Arial" w:eastAsia="Arial" w:hAnsi="Arial" w:cs="Arial"/>
            <w:b/>
            <w:u w:val="single"/>
            <w:shd w:val="clear" w:color="auto" w:fill="CCFFCC"/>
          </w:rPr>
          <w:t>Angiv modellens lovgrundlag</w:t>
        </w:r>
      </w:hyperlink>
      <w:r>
        <w:rPr>
          <w:rFonts w:ascii="Arial" w:eastAsia="Arial" w:hAnsi="Arial" w:cs="Arial"/>
          <w:b/>
          <w:color w:val="940027"/>
          <w:u w:val="single"/>
        </w:rPr>
        <w:br/>
      </w:r>
      <w:r>
        <w:rPr>
          <w:rFonts w:ascii="Arial" w:eastAsia="Arial" w:hAnsi="Arial" w:cs="Arial"/>
        </w:rPr>
        <w:t>Reglen er fulgt. Der er angivet både lovgrundlag og anden kilde.</w:t>
      </w:r>
    </w:p>
    <w:p w:rsidR="006D3C7F" w:rsidRDefault="00CF01A3">
      <w:pPr>
        <w:numPr>
          <w:ilvl w:val="0"/>
          <w:numId w:val="2"/>
        </w:numPr>
        <w:spacing w:after="0"/>
        <w:rPr>
          <w:rFonts w:ascii="Arial" w:eastAsia="Arial" w:hAnsi="Arial" w:cs="Arial"/>
        </w:rPr>
      </w:pPr>
      <w:hyperlink r:id="rId45">
        <w:r w:rsidR="00F22CC4">
          <w:rPr>
            <w:rFonts w:ascii="Arial" w:eastAsia="Arial" w:hAnsi="Arial" w:cs="Arial"/>
            <w:color w:val="1155CC"/>
            <w:u w:val="single"/>
          </w:rPr>
          <w:t>http://data.europa.eu/eli/reg/2014/910/oj</w:t>
        </w:r>
      </w:hyperlink>
      <w:r w:rsidR="00F22CC4">
        <w:rPr>
          <w:rFonts w:ascii="Arial" w:eastAsia="Arial" w:hAnsi="Arial" w:cs="Arial"/>
        </w:rPr>
        <w:t xml:space="preserve"> </w:t>
      </w:r>
    </w:p>
    <w:p w:rsidR="006D3C7F" w:rsidRDefault="00CF01A3">
      <w:pPr>
        <w:numPr>
          <w:ilvl w:val="0"/>
          <w:numId w:val="2"/>
        </w:numPr>
        <w:spacing w:after="0"/>
        <w:rPr>
          <w:rFonts w:ascii="Arial" w:eastAsia="Arial" w:hAnsi="Arial" w:cs="Arial"/>
        </w:rPr>
      </w:pPr>
      <w:hyperlink r:id="rId46">
        <w:r w:rsidR="00F22CC4">
          <w:rPr>
            <w:rFonts w:ascii="Arial" w:eastAsia="Arial" w:hAnsi="Arial" w:cs="Arial"/>
            <w:color w:val="1155CC"/>
            <w:u w:val="single"/>
          </w:rPr>
          <w:t>http://www.retsinformation.dk/eli/lta/2016/617</w:t>
        </w:r>
      </w:hyperlink>
      <w:r w:rsidR="00F22CC4">
        <w:rPr>
          <w:rFonts w:ascii="Arial" w:eastAsia="Arial" w:hAnsi="Arial" w:cs="Arial"/>
        </w:rPr>
        <w:t xml:space="preserve"> </w:t>
      </w:r>
    </w:p>
    <w:p w:rsidR="006D3C7F" w:rsidRDefault="00CF01A3">
      <w:pPr>
        <w:numPr>
          <w:ilvl w:val="0"/>
          <w:numId w:val="2"/>
        </w:numPr>
        <w:spacing w:after="160"/>
        <w:rPr>
          <w:rFonts w:ascii="Arial" w:eastAsia="Arial" w:hAnsi="Arial" w:cs="Arial"/>
        </w:rPr>
      </w:pPr>
      <w:hyperlink r:id="rId47">
        <w:r w:rsidR="00F22CC4">
          <w:rPr>
            <w:rFonts w:ascii="Arial" w:eastAsia="Arial" w:hAnsi="Arial" w:cs="Arial"/>
            <w:color w:val="1155CC"/>
            <w:u w:val="single"/>
          </w:rPr>
          <w:t>https://digst.dk/media/20287/national-standard-for-identiteters-sikringsniveauer-nsis-version-201.pdf</w:t>
        </w:r>
      </w:hyperlink>
      <w:r w:rsidR="00F22CC4">
        <w:rPr>
          <w:rFonts w:ascii="Arial" w:eastAsia="Arial" w:hAnsi="Arial" w:cs="Arial"/>
        </w:rPr>
        <w:t xml:space="preserve"> </w:t>
      </w:r>
    </w:p>
    <w:p w:rsidR="006D3C7F" w:rsidRDefault="00F22CC4">
      <w:pPr>
        <w:spacing w:after="160"/>
        <w:ind w:left="720"/>
      </w:pPr>
      <w:r>
        <w:rPr>
          <w:rFonts w:ascii="Arial" w:eastAsia="Arial" w:hAnsi="Arial" w:cs="Arial"/>
        </w:rPr>
        <w:t xml:space="preserve">Projektet bør dog i forhold til øvrige kilder vurdere i hvilken grad der skal sikres overensstemmelse med eller genbrug af centrale ‘Identity Management’-begreber fra ISO-standarderne </w:t>
      </w:r>
      <w:hyperlink r:id="rId48">
        <w:r>
          <w:rPr>
            <w:rFonts w:ascii="Arial" w:eastAsia="Arial" w:hAnsi="Arial" w:cs="Arial"/>
            <w:color w:val="1155CC"/>
            <w:u w:val="single"/>
          </w:rPr>
          <w:t xml:space="preserve">ISO/IEC 29146:2016 - ‘Information </w:t>
        </w:r>
        <w:proofErr w:type="spellStart"/>
        <w:r>
          <w:rPr>
            <w:rFonts w:ascii="Arial" w:eastAsia="Arial" w:hAnsi="Arial" w:cs="Arial"/>
            <w:color w:val="1155CC"/>
            <w:u w:val="single"/>
          </w:rPr>
          <w:t>technology</w:t>
        </w:r>
        <w:proofErr w:type="spellEnd"/>
        <w:r>
          <w:rPr>
            <w:rFonts w:ascii="Arial" w:eastAsia="Arial" w:hAnsi="Arial" w:cs="Arial"/>
            <w:color w:val="1155CC"/>
            <w:u w:val="single"/>
          </w:rPr>
          <w:t xml:space="preserve"> — Security </w:t>
        </w:r>
        <w:proofErr w:type="spellStart"/>
        <w:r>
          <w:rPr>
            <w:rFonts w:ascii="Arial" w:eastAsia="Arial" w:hAnsi="Arial" w:cs="Arial"/>
            <w:color w:val="1155CC"/>
            <w:u w:val="single"/>
          </w:rPr>
          <w:t>techniques</w:t>
        </w:r>
        <w:proofErr w:type="spellEnd"/>
        <w:r>
          <w:rPr>
            <w:rFonts w:ascii="Arial" w:eastAsia="Arial" w:hAnsi="Arial" w:cs="Arial"/>
            <w:color w:val="1155CC"/>
            <w:u w:val="single"/>
          </w:rPr>
          <w:t xml:space="preserve"> — A </w:t>
        </w:r>
        <w:proofErr w:type="spellStart"/>
        <w:r>
          <w:rPr>
            <w:rFonts w:ascii="Arial" w:eastAsia="Arial" w:hAnsi="Arial" w:cs="Arial"/>
            <w:color w:val="1155CC"/>
            <w:u w:val="single"/>
          </w:rPr>
          <w:t>framework</w:t>
        </w:r>
        <w:proofErr w:type="spellEnd"/>
        <w:r>
          <w:rPr>
            <w:rFonts w:ascii="Arial" w:eastAsia="Arial" w:hAnsi="Arial" w:cs="Arial"/>
            <w:color w:val="1155CC"/>
            <w:u w:val="single"/>
          </w:rPr>
          <w:t xml:space="preserve"> for </w:t>
        </w:r>
        <w:proofErr w:type="spellStart"/>
        <w:r>
          <w:rPr>
            <w:rFonts w:ascii="Arial" w:eastAsia="Arial" w:hAnsi="Arial" w:cs="Arial"/>
            <w:color w:val="1155CC"/>
            <w:u w:val="single"/>
          </w:rPr>
          <w:t>access</w:t>
        </w:r>
        <w:proofErr w:type="spellEnd"/>
        <w:r>
          <w:rPr>
            <w:rFonts w:ascii="Arial" w:eastAsia="Arial" w:hAnsi="Arial" w:cs="Arial"/>
            <w:color w:val="1155CC"/>
            <w:u w:val="single"/>
          </w:rPr>
          <w:t xml:space="preserve"> management</w:t>
        </w:r>
      </w:hyperlink>
      <w:r>
        <w:rPr>
          <w:rFonts w:ascii="Arial" w:eastAsia="Arial" w:hAnsi="Arial" w:cs="Arial"/>
        </w:rPr>
        <w:t xml:space="preserve">’,  eller </w:t>
      </w:r>
      <w:hyperlink r:id="rId49">
        <w:r>
          <w:rPr>
            <w:rFonts w:ascii="Arial" w:eastAsia="Arial" w:hAnsi="Arial" w:cs="Arial"/>
            <w:color w:val="1155CC"/>
            <w:u w:val="single"/>
          </w:rPr>
          <w:t xml:space="preserve">ISO/IEC 24760: ‘IT Security and </w:t>
        </w:r>
        <w:proofErr w:type="spellStart"/>
        <w:r>
          <w:rPr>
            <w:rFonts w:ascii="Arial" w:eastAsia="Arial" w:hAnsi="Arial" w:cs="Arial"/>
            <w:color w:val="1155CC"/>
            <w:u w:val="single"/>
          </w:rPr>
          <w:t>Privacy</w:t>
        </w:r>
        <w:proofErr w:type="spellEnd"/>
        <w:r>
          <w:rPr>
            <w:rFonts w:ascii="Arial" w:eastAsia="Arial" w:hAnsi="Arial" w:cs="Arial"/>
            <w:color w:val="1155CC"/>
            <w:u w:val="single"/>
          </w:rPr>
          <w:t xml:space="preserve"> — A </w:t>
        </w:r>
        <w:proofErr w:type="spellStart"/>
        <w:r>
          <w:rPr>
            <w:rFonts w:ascii="Arial" w:eastAsia="Arial" w:hAnsi="Arial" w:cs="Arial"/>
            <w:color w:val="1155CC"/>
            <w:u w:val="single"/>
          </w:rPr>
          <w:t>framework</w:t>
        </w:r>
        <w:proofErr w:type="spellEnd"/>
        <w:r>
          <w:rPr>
            <w:rFonts w:ascii="Arial" w:eastAsia="Arial" w:hAnsi="Arial" w:cs="Arial"/>
            <w:color w:val="1155CC"/>
            <w:u w:val="single"/>
          </w:rPr>
          <w:t xml:space="preserve"> for </w:t>
        </w:r>
        <w:proofErr w:type="spellStart"/>
        <w:r>
          <w:rPr>
            <w:rFonts w:ascii="Arial" w:eastAsia="Arial" w:hAnsi="Arial" w:cs="Arial"/>
            <w:color w:val="1155CC"/>
            <w:u w:val="single"/>
          </w:rPr>
          <w:t>identity</w:t>
        </w:r>
        <w:proofErr w:type="spellEnd"/>
        <w:r>
          <w:rPr>
            <w:rFonts w:ascii="Arial" w:eastAsia="Arial" w:hAnsi="Arial" w:cs="Arial"/>
            <w:color w:val="1155CC"/>
            <w:u w:val="single"/>
          </w:rPr>
          <w:t xml:space="preserve"> management — Part 1: </w:t>
        </w:r>
        <w:proofErr w:type="spellStart"/>
        <w:r>
          <w:rPr>
            <w:rFonts w:ascii="Arial" w:eastAsia="Arial" w:hAnsi="Arial" w:cs="Arial"/>
            <w:color w:val="1155CC"/>
            <w:u w:val="single"/>
          </w:rPr>
          <w:t>Terminology</w:t>
        </w:r>
        <w:proofErr w:type="spellEnd"/>
        <w:r>
          <w:rPr>
            <w:rFonts w:ascii="Arial" w:eastAsia="Arial" w:hAnsi="Arial" w:cs="Arial"/>
            <w:color w:val="1155CC"/>
            <w:u w:val="single"/>
          </w:rPr>
          <w:t xml:space="preserve"> and </w:t>
        </w:r>
        <w:proofErr w:type="spellStart"/>
        <w:r>
          <w:rPr>
            <w:rFonts w:ascii="Arial" w:eastAsia="Arial" w:hAnsi="Arial" w:cs="Arial"/>
            <w:color w:val="1155CC"/>
            <w:u w:val="single"/>
          </w:rPr>
          <w:t>concepts</w:t>
        </w:r>
        <w:proofErr w:type="spellEnd"/>
        <w:r>
          <w:rPr>
            <w:rFonts w:ascii="Arial" w:eastAsia="Arial" w:hAnsi="Arial" w:cs="Arial"/>
            <w:color w:val="1155CC"/>
            <w:u w:val="single"/>
          </w:rPr>
          <w:t>’.</w:t>
        </w:r>
      </w:hyperlink>
      <w:r>
        <w:rPr>
          <w:rFonts w:ascii="Arial" w:eastAsia="Arial" w:hAnsi="Arial" w:cs="Arial"/>
        </w:rPr>
        <w:br/>
      </w:r>
    </w:p>
    <w:p w:rsidR="006D3C7F" w:rsidRDefault="00F22CC4">
      <w:pPr>
        <w:spacing w:after="160"/>
        <w:ind w:left="720"/>
        <w:rPr>
          <w:color w:val="0000FF"/>
        </w:rPr>
      </w:pPr>
      <w:r>
        <w:rPr>
          <w:rFonts w:ascii="Arial" w:eastAsia="Arial" w:hAnsi="Arial" w:cs="Arial"/>
          <w:b/>
        </w:rPr>
        <w:t>14 -</w:t>
      </w:r>
      <w:hyperlink r:id="rId50">
        <w:r>
          <w:rPr>
            <w:rFonts w:ascii="Arial" w:eastAsia="Arial" w:hAnsi="Arial" w:cs="Arial"/>
            <w:b/>
          </w:rPr>
          <w:t xml:space="preserve"> </w:t>
        </w:r>
      </w:hyperlink>
      <w:hyperlink r:id="rId51">
        <w:r>
          <w:rPr>
            <w:rFonts w:ascii="Arial" w:eastAsia="Arial" w:hAnsi="Arial" w:cs="Arial"/>
            <w:b/>
            <w:u w:val="single"/>
          </w:rPr>
          <w:t>Etablér sammenhæng mellem begrebsmodeller og logiske modeller</w:t>
        </w:r>
      </w:hyperlink>
      <w:r>
        <w:rPr>
          <w:rFonts w:ascii="Arial" w:eastAsia="Arial" w:hAnsi="Arial" w:cs="Arial"/>
          <w:b/>
          <w:color w:val="940027"/>
          <w:u w:val="single"/>
        </w:rPr>
        <w:br/>
      </w:r>
      <w:r>
        <w:rPr>
          <w:rFonts w:ascii="Arial" w:eastAsia="Arial" w:hAnsi="Arial" w:cs="Arial"/>
        </w:rPr>
        <w:t>Ikke relevant</w:t>
      </w:r>
    </w:p>
    <w:p w:rsidR="006D3C7F" w:rsidRDefault="006D3C7F">
      <w:pPr>
        <w:spacing w:after="0" w:line="240" w:lineRule="auto"/>
        <w:ind w:left="720"/>
        <w:rPr>
          <w:color w:val="0000FF"/>
        </w:rPr>
      </w:pPr>
    </w:p>
    <w:p w:rsidR="006D3C7F" w:rsidRDefault="00F22CC4">
      <w:pPr>
        <w:spacing w:after="160"/>
        <w:ind w:left="720"/>
        <w:rPr>
          <w:rFonts w:ascii="Arial" w:eastAsia="Arial" w:hAnsi="Arial" w:cs="Arial"/>
          <w:b/>
          <w:color w:val="333333"/>
          <w:sz w:val="24"/>
          <w:szCs w:val="24"/>
        </w:rPr>
      </w:pPr>
      <w:r>
        <w:rPr>
          <w:rFonts w:ascii="Arial" w:eastAsia="Arial" w:hAnsi="Arial" w:cs="Arial"/>
          <w:b/>
          <w:color w:val="333333"/>
        </w:rPr>
        <w:t>15 -</w:t>
      </w:r>
      <w:hyperlink r:id="rId52">
        <w:r>
          <w:rPr>
            <w:rFonts w:ascii="Arial" w:eastAsia="Arial" w:hAnsi="Arial" w:cs="Arial"/>
            <w:b/>
            <w:color w:val="333333"/>
          </w:rPr>
          <w:t xml:space="preserve"> </w:t>
        </w:r>
      </w:hyperlink>
      <w:hyperlink r:id="rId53">
        <w:r>
          <w:rPr>
            <w:rFonts w:ascii="Arial" w:eastAsia="Arial" w:hAnsi="Arial" w:cs="Arial"/>
            <w:b/>
            <w:u w:val="single"/>
          </w:rPr>
          <w:t>Modeller klassifikationer til genbrug</w:t>
        </w:r>
      </w:hyperlink>
      <w:r>
        <w:rPr>
          <w:rFonts w:ascii="Arial" w:eastAsia="Arial" w:hAnsi="Arial" w:cs="Arial"/>
          <w:b/>
          <w:color w:val="940027"/>
          <w:u w:val="single"/>
        </w:rPr>
        <w:br/>
      </w:r>
      <w:r>
        <w:rPr>
          <w:rFonts w:ascii="Arial" w:eastAsia="Arial" w:hAnsi="Arial" w:cs="Arial"/>
        </w:rPr>
        <w:t>Ikke relevant</w:t>
      </w:r>
    </w:p>
    <w:p w:rsidR="006D3C7F" w:rsidRDefault="006D3C7F">
      <w:pPr>
        <w:spacing w:after="160"/>
        <w:rPr>
          <w:rFonts w:ascii="Arial" w:eastAsia="Arial" w:hAnsi="Arial" w:cs="Arial"/>
          <w:b/>
          <w:color w:val="333333"/>
          <w:sz w:val="24"/>
          <w:szCs w:val="24"/>
        </w:rPr>
      </w:pPr>
    </w:p>
    <w:p w:rsidR="00B3449A" w:rsidRDefault="00B3449A">
      <w:pPr>
        <w:spacing w:after="160"/>
        <w:rPr>
          <w:rFonts w:ascii="Arial" w:eastAsia="Arial" w:hAnsi="Arial" w:cs="Arial"/>
          <w:b/>
          <w:color w:val="333333"/>
          <w:sz w:val="24"/>
          <w:szCs w:val="24"/>
        </w:rPr>
      </w:pPr>
    </w:p>
    <w:p w:rsidR="00B3449A" w:rsidRDefault="00B3449A">
      <w:pPr>
        <w:spacing w:after="160"/>
        <w:rPr>
          <w:rFonts w:ascii="Arial" w:eastAsia="Arial" w:hAnsi="Arial" w:cs="Arial"/>
          <w:b/>
          <w:color w:val="333333"/>
          <w:sz w:val="24"/>
          <w:szCs w:val="24"/>
        </w:rPr>
      </w:pPr>
    </w:p>
    <w:p w:rsidR="00B3449A" w:rsidRDefault="00B3449A">
      <w:pPr>
        <w:spacing w:after="160"/>
        <w:rPr>
          <w:rFonts w:ascii="Arial" w:eastAsia="Arial" w:hAnsi="Arial" w:cs="Arial"/>
          <w:b/>
          <w:color w:val="333333"/>
          <w:sz w:val="24"/>
          <w:szCs w:val="24"/>
        </w:rPr>
      </w:pPr>
    </w:p>
    <w:p w:rsidR="00B3449A" w:rsidRDefault="00B3449A">
      <w:pPr>
        <w:spacing w:after="160"/>
        <w:rPr>
          <w:rFonts w:ascii="Arial" w:eastAsia="Arial" w:hAnsi="Arial" w:cs="Arial"/>
          <w:b/>
          <w:color w:val="333333"/>
          <w:sz w:val="24"/>
          <w:szCs w:val="24"/>
        </w:rPr>
      </w:pPr>
    </w:p>
    <w:p w:rsidR="006D3C7F" w:rsidRDefault="00F22CC4">
      <w:pPr>
        <w:spacing w:after="160"/>
        <w:rPr>
          <w:rFonts w:ascii="Arial" w:eastAsia="Arial" w:hAnsi="Arial" w:cs="Arial"/>
          <w:b/>
          <w:color w:val="333333"/>
          <w:sz w:val="24"/>
          <w:szCs w:val="24"/>
        </w:rPr>
      </w:pPr>
      <w:r>
        <w:rPr>
          <w:rFonts w:ascii="Arial" w:eastAsia="Arial" w:hAnsi="Arial" w:cs="Arial"/>
          <w:b/>
          <w:color w:val="333333"/>
          <w:sz w:val="24"/>
          <w:szCs w:val="24"/>
        </w:rPr>
        <w:lastRenderedPageBreak/>
        <w:t>Modelelementer</w:t>
      </w:r>
    </w:p>
    <w:p w:rsidR="006D3C7F" w:rsidRDefault="00F22CC4">
      <w:pPr>
        <w:spacing w:after="160"/>
        <w:ind w:left="720"/>
        <w:rPr>
          <w:rFonts w:ascii="Arial" w:eastAsia="Arial" w:hAnsi="Arial" w:cs="Arial"/>
        </w:rPr>
      </w:pPr>
      <w:r>
        <w:rPr>
          <w:rFonts w:ascii="Arial" w:eastAsia="Arial" w:hAnsi="Arial" w:cs="Arial"/>
          <w:b/>
          <w:color w:val="333333"/>
          <w:shd w:val="clear" w:color="auto" w:fill="CCFFCC"/>
        </w:rPr>
        <w:t>16 -</w:t>
      </w:r>
      <w:hyperlink r:id="rId54">
        <w:r>
          <w:rPr>
            <w:rFonts w:ascii="Arial" w:eastAsia="Arial" w:hAnsi="Arial" w:cs="Arial"/>
            <w:b/>
            <w:shd w:val="clear" w:color="auto" w:fill="CCFFCC"/>
          </w:rPr>
          <w:t xml:space="preserve"> </w:t>
        </w:r>
      </w:hyperlink>
      <w:hyperlink r:id="rId55">
        <w:r>
          <w:rPr>
            <w:rFonts w:ascii="Arial" w:eastAsia="Arial" w:hAnsi="Arial" w:cs="Arial"/>
            <w:b/>
            <w:u w:val="single"/>
            <w:shd w:val="clear" w:color="auto" w:fill="CCFFCC"/>
          </w:rPr>
          <w:t>Angiv meningsfyldte UML-navne for modelelementer</w:t>
        </w:r>
      </w:hyperlink>
      <w:r>
        <w:rPr>
          <w:sz w:val="24"/>
          <w:szCs w:val="24"/>
        </w:rPr>
        <w:br/>
      </w:r>
      <w:r>
        <w:rPr>
          <w:rFonts w:ascii="Arial" w:eastAsia="Arial" w:hAnsi="Arial" w:cs="Arial"/>
        </w:rPr>
        <w:t xml:space="preserve">Reglen er fulgt. </w:t>
      </w:r>
    </w:p>
    <w:p w:rsidR="006D3C7F" w:rsidRDefault="00F22CC4">
      <w:pPr>
        <w:spacing w:after="160"/>
        <w:ind w:left="720"/>
        <w:rPr>
          <w:rFonts w:ascii="Arial" w:eastAsia="Arial" w:hAnsi="Arial" w:cs="Arial"/>
          <w:i/>
        </w:rPr>
      </w:pPr>
      <w:r>
        <w:rPr>
          <w:rFonts w:ascii="Arial" w:eastAsia="Arial" w:hAnsi="Arial" w:cs="Arial"/>
        </w:rPr>
        <w:br/>
        <w:t>Det bemærkes at der er anvendt flere engelske termer, men antages at dette er udtryk for at der ikke findes danske termer for disse begreber. fx ‘</w:t>
      </w:r>
      <w:proofErr w:type="spellStart"/>
      <w:r>
        <w:rPr>
          <w:rFonts w:ascii="Arial" w:eastAsia="Arial" w:hAnsi="Arial" w:cs="Arial"/>
          <w:i/>
        </w:rPr>
        <w:t>verified</w:t>
      </w:r>
      <w:proofErr w:type="spellEnd"/>
      <w:r>
        <w:rPr>
          <w:rFonts w:ascii="Arial" w:eastAsia="Arial" w:hAnsi="Arial" w:cs="Arial"/>
          <w:i/>
        </w:rPr>
        <w:t xml:space="preserve"> </w:t>
      </w:r>
      <w:proofErr w:type="spellStart"/>
      <w:r>
        <w:rPr>
          <w:rFonts w:ascii="Arial" w:eastAsia="Arial" w:hAnsi="Arial" w:cs="Arial"/>
          <w:i/>
        </w:rPr>
        <w:t>claim</w:t>
      </w:r>
      <w:proofErr w:type="spellEnd"/>
      <w:r>
        <w:rPr>
          <w:rFonts w:ascii="Arial" w:eastAsia="Arial" w:hAnsi="Arial" w:cs="Arial"/>
          <w:i/>
        </w:rPr>
        <w:t>’, ‘</w:t>
      </w:r>
      <w:proofErr w:type="spellStart"/>
      <w:r>
        <w:rPr>
          <w:rFonts w:ascii="Arial" w:eastAsia="Arial" w:hAnsi="Arial" w:cs="Arial"/>
          <w:i/>
        </w:rPr>
        <w:t>self-asserted</w:t>
      </w:r>
      <w:proofErr w:type="spellEnd"/>
      <w:r>
        <w:rPr>
          <w:rFonts w:ascii="Arial" w:eastAsia="Arial" w:hAnsi="Arial" w:cs="Arial"/>
          <w:i/>
        </w:rPr>
        <w:t xml:space="preserve"> </w:t>
      </w:r>
      <w:proofErr w:type="spellStart"/>
      <w:r>
        <w:rPr>
          <w:rFonts w:ascii="Arial" w:eastAsia="Arial" w:hAnsi="Arial" w:cs="Arial"/>
          <w:i/>
        </w:rPr>
        <w:t>claim</w:t>
      </w:r>
      <w:proofErr w:type="spellEnd"/>
      <w:r>
        <w:rPr>
          <w:rFonts w:ascii="Arial" w:eastAsia="Arial" w:hAnsi="Arial" w:cs="Arial"/>
          <w:i/>
        </w:rPr>
        <w:t>’, ‘</w:t>
      </w:r>
      <w:proofErr w:type="spellStart"/>
      <w:r>
        <w:rPr>
          <w:rFonts w:ascii="Arial" w:eastAsia="Arial" w:hAnsi="Arial" w:cs="Arial"/>
          <w:i/>
        </w:rPr>
        <w:t>bootstrap</w:t>
      </w:r>
      <w:proofErr w:type="spellEnd"/>
      <w:r>
        <w:rPr>
          <w:rFonts w:ascii="Arial" w:eastAsia="Arial" w:hAnsi="Arial" w:cs="Arial"/>
          <w:i/>
        </w:rPr>
        <w:t xml:space="preserve"> </w:t>
      </w:r>
      <w:proofErr w:type="spellStart"/>
      <w:r>
        <w:rPr>
          <w:rFonts w:ascii="Arial" w:eastAsia="Arial" w:hAnsi="Arial" w:cs="Arial"/>
          <w:i/>
        </w:rPr>
        <w:t>token</w:t>
      </w:r>
      <w:proofErr w:type="spellEnd"/>
      <w:r>
        <w:rPr>
          <w:rFonts w:ascii="Arial" w:eastAsia="Arial" w:hAnsi="Arial" w:cs="Arial"/>
          <w:i/>
        </w:rPr>
        <w:t>’,</w:t>
      </w:r>
      <w:r>
        <w:rPr>
          <w:rFonts w:ascii="Arial" w:eastAsia="Arial" w:hAnsi="Arial" w:cs="Arial"/>
        </w:rPr>
        <w:t xml:space="preserve"> og de dansk-engelsk-sammensatte termer</w:t>
      </w:r>
      <w:r>
        <w:rPr>
          <w:rFonts w:ascii="Arial" w:eastAsia="Arial" w:hAnsi="Arial" w:cs="Arial"/>
          <w:i/>
        </w:rPr>
        <w:t xml:space="preserve"> ‘</w:t>
      </w:r>
      <w:proofErr w:type="spellStart"/>
      <w:r>
        <w:rPr>
          <w:rFonts w:ascii="Arial" w:eastAsia="Arial" w:hAnsi="Arial" w:cs="Arial"/>
          <w:i/>
        </w:rPr>
        <w:t>attended</w:t>
      </w:r>
      <w:proofErr w:type="spellEnd"/>
      <w:r>
        <w:rPr>
          <w:rFonts w:ascii="Arial" w:eastAsia="Arial" w:hAnsi="Arial" w:cs="Arial"/>
          <w:i/>
        </w:rPr>
        <w:t xml:space="preserve"> softwarerobot’ og ‘</w:t>
      </w:r>
      <w:proofErr w:type="spellStart"/>
      <w:r>
        <w:rPr>
          <w:rFonts w:ascii="Arial" w:eastAsia="Arial" w:hAnsi="Arial" w:cs="Arial"/>
          <w:i/>
        </w:rPr>
        <w:t>discovery</w:t>
      </w:r>
      <w:proofErr w:type="spellEnd"/>
      <w:r>
        <w:rPr>
          <w:rFonts w:ascii="Arial" w:eastAsia="Arial" w:hAnsi="Arial" w:cs="Arial"/>
          <w:i/>
        </w:rPr>
        <w:t>-tjeneste’.</w:t>
      </w:r>
    </w:p>
    <w:p w:rsidR="006D3C7F" w:rsidRDefault="006D3C7F"/>
    <w:p w:rsidR="006D3C7F" w:rsidRDefault="00F22CC4">
      <w:pPr>
        <w:spacing w:after="160"/>
        <w:ind w:left="720"/>
        <w:rPr>
          <w:rFonts w:ascii="Arial" w:eastAsia="Arial" w:hAnsi="Arial" w:cs="Arial"/>
        </w:rPr>
      </w:pPr>
      <w:r>
        <w:rPr>
          <w:rFonts w:ascii="Arial" w:eastAsia="Arial" w:hAnsi="Arial" w:cs="Arial"/>
          <w:b/>
          <w:shd w:val="clear" w:color="auto" w:fill="FFF580"/>
        </w:rPr>
        <w:t>17 -</w:t>
      </w:r>
      <w:hyperlink r:id="rId56">
        <w:r>
          <w:rPr>
            <w:rFonts w:ascii="Arial" w:eastAsia="Arial" w:hAnsi="Arial" w:cs="Arial"/>
            <w:b/>
            <w:shd w:val="clear" w:color="auto" w:fill="FFF580"/>
          </w:rPr>
          <w:t xml:space="preserve"> </w:t>
        </w:r>
      </w:hyperlink>
      <w:hyperlink r:id="rId57">
        <w:r>
          <w:rPr>
            <w:rFonts w:ascii="Arial" w:eastAsia="Arial" w:hAnsi="Arial" w:cs="Arial"/>
            <w:b/>
            <w:u w:val="single"/>
            <w:shd w:val="clear" w:color="auto" w:fill="FFF580"/>
          </w:rPr>
          <w:t xml:space="preserve">Giv alle modelelementer en </w:t>
        </w:r>
        <w:proofErr w:type="spellStart"/>
        <w:r>
          <w:rPr>
            <w:rFonts w:ascii="Arial" w:eastAsia="Arial" w:hAnsi="Arial" w:cs="Arial"/>
            <w:b/>
            <w:u w:val="single"/>
            <w:shd w:val="clear" w:color="auto" w:fill="FFF580"/>
          </w:rPr>
          <w:t>identifikator</w:t>
        </w:r>
        <w:proofErr w:type="spellEnd"/>
      </w:hyperlink>
      <w:r>
        <w:rPr>
          <w:rFonts w:ascii="Arial" w:eastAsia="Arial" w:hAnsi="Arial" w:cs="Arial"/>
          <w:b/>
          <w:color w:val="940027"/>
          <w:u w:val="single"/>
        </w:rPr>
        <w:br/>
      </w:r>
      <w:r>
        <w:rPr>
          <w:rFonts w:ascii="Arial" w:eastAsia="Arial" w:hAnsi="Arial" w:cs="Arial"/>
        </w:rPr>
        <w:t xml:space="preserve">Reglen er delvist fulgt. </w:t>
      </w:r>
    </w:p>
    <w:p w:rsidR="006D3C7F" w:rsidRDefault="00F22CC4">
      <w:pPr>
        <w:spacing w:after="160"/>
        <w:ind w:left="720"/>
        <w:rPr>
          <w:rFonts w:ascii="Arial" w:eastAsia="Arial" w:hAnsi="Arial" w:cs="Arial"/>
        </w:rPr>
      </w:pPr>
      <w:r>
        <w:rPr>
          <w:rFonts w:ascii="Arial" w:eastAsia="Arial" w:hAnsi="Arial" w:cs="Arial"/>
        </w:rPr>
        <w:t xml:space="preserve">Alle begreber i UML-modellen blevet forsynet med </w:t>
      </w:r>
      <w:proofErr w:type="spellStart"/>
      <w:r>
        <w:rPr>
          <w:rFonts w:ascii="Arial" w:eastAsia="Arial" w:hAnsi="Arial" w:cs="Arial"/>
        </w:rPr>
        <w:t>identifikatorer</w:t>
      </w:r>
      <w:proofErr w:type="spellEnd"/>
      <w:r>
        <w:rPr>
          <w:rFonts w:ascii="Arial" w:eastAsia="Arial" w:hAnsi="Arial" w:cs="Arial"/>
        </w:rPr>
        <w:t xml:space="preserve">, men </w:t>
      </w:r>
      <w:proofErr w:type="spellStart"/>
      <w:r>
        <w:rPr>
          <w:rFonts w:ascii="Arial" w:eastAsia="Arial" w:hAnsi="Arial" w:cs="Arial"/>
        </w:rPr>
        <w:t>identifikatorer</w:t>
      </w:r>
      <w:proofErr w:type="spellEnd"/>
      <w:r>
        <w:rPr>
          <w:rFonts w:ascii="Arial" w:eastAsia="Arial" w:hAnsi="Arial" w:cs="Arial"/>
        </w:rPr>
        <w:t xml:space="preserve"> dannes alene i forbindelse med modellering af </w:t>
      </w:r>
      <w:r>
        <w:rPr>
          <w:rFonts w:ascii="Arial" w:eastAsia="Arial" w:hAnsi="Arial" w:cs="Arial"/>
          <w:i/>
        </w:rPr>
        <w:t xml:space="preserve">kernemodeller </w:t>
      </w:r>
      <w:r>
        <w:rPr>
          <w:rFonts w:ascii="Arial" w:eastAsia="Arial" w:hAnsi="Arial" w:cs="Arial"/>
        </w:rPr>
        <w:t xml:space="preserve">ved at danne en fuldt kvalificeret HTTP-URI som en sammensætning af det </w:t>
      </w:r>
      <w:proofErr w:type="spellStart"/>
      <w:r>
        <w:rPr>
          <w:rFonts w:ascii="Arial" w:eastAsia="Arial" w:hAnsi="Arial" w:cs="Arial"/>
        </w:rPr>
        <w:t>namespace</w:t>
      </w:r>
      <w:proofErr w:type="spellEnd"/>
      <w:r>
        <w:rPr>
          <w:rFonts w:ascii="Arial" w:eastAsia="Arial" w:hAnsi="Arial" w:cs="Arial"/>
        </w:rPr>
        <w:t xml:space="preserve"> der identificerer den model elementet tilhører samt et fragmentnavn som placeres efter skilletegnet. </w:t>
      </w:r>
    </w:p>
    <w:p w:rsidR="006D3C7F" w:rsidRDefault="00F22CC4">
      <w:pPr>
        <w:spacing w:after="160"/>
        <w:ind w:left="720"/>
        <w:rPr>
          <w:rFonts w:ascii="Arial" w:eastAsia="Arial" w:hAnsi="Arial" w:cs="Arial"/>
        </w:rPr>
      </w:pPr>
      <w:r>
        <w:rPr>
          <w:rFonts w:ascii="Arial" w:eastAsia="Arial" w:hAnsi="Arial" w:cs="Arial"/>
        </w:rPr>
        <w:t xml:space="preserve">Alene de begreber der tilhører kernemodellen ‘bruger- og adgangsstyring’ skal have </w:t>
      </w:r>
      <w:proofErr w:type="spellStart"/>
      <w:r>
        <w:rPr>
          <w:rFonts w:ascii="Arial" w:eastAsia="Arial" w:hAnsi="Arial" w:cs="Arial"/>
        </w:rPr>
        <w:t>identifikatorer</w:t>
      </w:r>
      <w:proofErr w:type="spellEnd"/>
      <w:r>
        <w:rPr>
          <w:rFonts w:ascii="Arial" w:eastAsia="Arial" w:hAnsi="Arial" w:cs="Arial"/>
        </w:rPr>
        <w:t xml:space="preserve"> med dettes </w:t>
      </w:r>
      <w:proofErr w:type="spellStart"/>
      <w:r>
        <w:rPr>
          <w:rFonts w:ascii="Arial" w:eastAsia="Arial" w:hAnsi="Arial" w:cs="Arial"/>
        </w:rPr>
        <w:t>namespace</w:t>
      </w:r>
      <w:proofErr w:type="spellEnd"/>
      <w:r>
        <w:rPr>
          <w:rFonts w:ascii="Arial" w:eastAsia="Arial" w:hAnsi="Arial" w:cs="Arial"/>
        </w:rPr>
        <w:t xml:space="preserve">. </w:t>
      </w:r>
    </w:p>
    <w:p w:rsidR="006D3C7F" w:rsidRDefault="00F22CC4">
      <w:pPr>
        <w:spacing w:after="160"/>
        <w:ind w:left="720"/>
        <w:rPr>
          <w:rFonts w:ascii="Arial" w:eastAsia="Arial" w:hAnsi="Arial" w:cs="Arial"/>
        </w:rPr>
      </w:pPr>
      <w:r>
        <w:rPr>
          <w:rFonts w:ascii="Arial" w:eastAsia="Arial" w:hAnsi="Arial" w:cs="Arial"/>
        </w:rPr>
        <w:t>(Der anføres en tværgående anbefaling pga. denne problemstilling)</w:t>
      </w:r>
    </w:p>
    <w:p w:rsidR="006D3C7F" w:rsidRDefault="006D3C7F">
      <w:pPr>
        <w:spacing w:after="160"/>
        <w:ind w:left="720"/>
      </w:pPr>
    </w:p>
    <w:p w:rsidR="006D3C7F" w:rsidRDefault="00F22CC4">
      <w:pPr>
        <w:spacing w:after="160"/>
        <w:ind w:left="720"/>
        <w:rPr>
          <w:rFonts w:ascii="Arial" w:eastAsia="Arial" w:hAnsi="Arial" w:cs="Arial"/>
        </w:rPr>
      </w:pPr>
      <w:r>
        <w:rPr>
          <w:rFonts w:ascii="Arial" w:eastAsia="Arial" w:hAnsi="Arial" w:cs="Arial"/>
          <w:b/>
          <w:shd w:val="clear" w:color="auto" w:fill="CCFFCC"/>
        </w:rPr>
        <w:t>18 -</w:t>
      </w:r>
      <w:hyperlink r:id="rId58">
        <w:r>
          <w:rPr>
            <w:rFonts w:ascii="Arial" w:eastAsia="Arial" w:hAnsi="Arial" w:cs="Arial"/>
            <w:b/>
            <w:shd w:val="clear" w:color="auto" w:fill="CCFFCC"/>
          </w:rPr>
          <w:t xml:space="preserve"> </w:t>
        </w:r>
      </w:hyperlink>
      <w:hyperlink r:id="rId59">
        <w:r>
          <w:rPr>
            <w:rFonts w:ascii="Arial" w:eastAsia="Arial" w:hAnsi="Arial" w:cs="Arial"/>
            <w:b/>
            <w:u w:val="single"/>
            <w:shd w:val="clear" w:color="auto" w:fill="CCFFCC"/>
          </w:rPr>
          <w:t>Angiv termer i et naturligt sprog</w:t>
        </w:r>
      </w:hyperlink>
      <w:r>
        <w:rPr>
          <w:rFonts w:ascii="Arial" w:eastAsia="Arial" w:hAnsi="Arial" w:cs="Arial"/>
          <w:b/>
          <w:color w:val="940027"/>
          <w:u w:val="single"/>
        </w:rPr>
        <w:br/>
      </w:r>
      <w:r>
        <w:rPr>
          <w:rFonts w:ascii="Arial" w:eastAsia="Arial" w:hAnsi="Arial" w:cs="Arial"/>
        </w:rPr>
        <w:t>Reglen er fulgt. Der er registreret både foretrukne termer, accepterede termer samt enkelte frarådede termer i et naturligt sprog.</w:t>
      </w:r>
    </w:p>
    <w:p w:rsidR="006D3C7F" w:rsidRDefault="00F22CC4">
      <w:pPr>
        <w:spacing w:after="160"/>
        <w:ind w:left="720"/>
        <w:rPr>
          <w:rFonts w:ascii="Arial" w:eastAsia="Arial" w:hAnsi="Arial" w:cs="Arial"/>
        </w:rPr>
      </w:pPr>
      <w:r>
        <w:rPr>
          <w:rFonts w:ascii="Arial" w:eastAsia="Arial" w:hAnsi="Arial" w:cs="Arial"/>
        </w:rPr>
        <w:t xml:space="preserve">For termen </w:t>
      </w:r>
      <w:r>
        <w:rPr>
          <w:rFonts w:ascii="Arial" w:eastAsia="Arial" w:hAnsi="Arial" w:cs="Arial"/>
          <w:i/>
        </w:rPr>
        <w:t xml:space="preserve">‘brugerstyring’ </w:t>
      </w:r>
      <w:r>
        <w:rPr>
          <w:rFonts w:ascii="Arial" w:eastAsia="Arial" w:hAnsi="Arial" w:cs="Arial"/>
        </w:rPr>
        <w:t xml:space="preserve">kunne man overveje at tilføje </w:t>
      </w:r>
      <w:r>
        <w:rPr>
          <w:rFonts w:ascii="Arial" w:eastAsia="Arial" w:hAnsi="Arial" w:cs="Arial"/>
          <w:i/>
        </w:rPr>
        <w:t xml:space="preserve">‘identitetsstyring’ </w:t>
      </w:r>
      <w:r>
        <w:rPr>
          <w:rFonts w:ascii="Arial" w:eastAsia="Arial" w:hAnsi="Arial" w:cs="Arial"/>
        </w:rPr>
        <w:t>som accepteret synonym term.</w:t>
      </w:r>
    </w:p>
    <w:p w:rsidR="006D3C7F" w:rsidRDefault="006D3C7F">
      <w:pPr>
        <w:spacing w:after="160"/>
        <w:ind w:left="720"/>
        <w:rPr>
          <w:color w:val="0000FF"/>
        </w:rPr>
      </w:pPr>
    </w:p>
    <w:p w:rsidR="006D3C7F" w:rsidRDefault="00F22CC4">
      <w:pPr>
        <w:spacing w:after="160"/>
        <w:ind w:left="720"/>
        <w:rPr>
          <w:rFonts w:ascii="Arial" w:eastAsia="Arial" w:hAnsi="Arial" w:cs="Arial"/>
        </w:rPr>
      </w:pPr>
      <w:r>
        <w:rPr>
          <w:rFonts w:ascii="Arial" w:eastAsia="Arial" w:hAnsi="Arial" w:cs="Arial"/>
          <w:b/>
          <w:shd w:val="clear" w:color="auto" w:fill="CCFFCC"/>
        </w:rPr>
        <w:t>19 -</w:t>
      </w:r>
      <w:hyperlink r:id="rId60">
        <w:r>
          <w:rPr>
            <w:rFonts w:ascii="Arial" w:eastAsia="Arial" w:hAnsi="Arial" w:cs="Arial"/>
            <w:b/>
            <w:shd w:val="clear" w:color="auto" w:fill="CCFFCC"/>
          </w:rPr>
          <w:t xml:space="preserve"> </w:t>
        </w:r>
      </w:hyperlink>
      <w:hyperlink r:id="rId61">
        <w:r>
          <w:rPr>
            <w:rFonts w:ascii="Arial" w:eastAsia="Arial" w:hAnsi="Arial" w:cs="Arial"/>
            <w:b/>
            <w:u w:val="single"/>
            <w:shd w:val="clear" w:color="auto" w:fill="CCFFCC"/>
          </w:rPr>
          <w:t>Brug standardiserede konventioner for angivelse af navne</w:t>
        </w:r>
      </w:hyperlink>
      <w:r>
        <w:rPr>
          <w:rFonts w:ascii="Arial" w:eastAsia="Arial" w:hAnsi="Arial" w:cs="Arial"/>
          <w:b/>
          <w:color w:val="940027"/>
          <w:u w:val="single"/>
        </w:rPr>
        <w:br/>
      </w:r>
      <w:r>
        <w:rPr>
          <w:rFonts w:ascii="Arial" w:eastAsia="Arial" w:hAnsi="Arial" w:cs="Arial"/>
        </w:rPr>
        <w:t>Reglen er fulgt. Termer og relationer er angivet med lille begyndelsesbogstav, efter gældende retstavning og mellemrum er anvendt til adskillelse af ord.</w:t>
      </w:r>
    </w:p>
    <w:p w:rsidR="006D3C7F" w:rsidRDefault="00F22CC4">
      <w:pPr>
        <w:spacing w:after="160"/>
        <w:ind w:left="720"/>
        <w:rPr>
          <w:rFonts w:ascii="Arial" w:eastAsia="Arial" w:hAnsi="Arial" w:cs="Arial"/>
        </w:rPr>
      </w:pPr>
      <w:r>
        <w:rPr>
          <w:rFonts w:ascii="Arial" w:eastAsia="Arial" w:hAnsi="Arial" w:cs="Arial"/>
        </w:rPr>
        <w:t>Obs. I definitionen af ‘digital identitet’ anvendes dog forkortelsen ‘</w:t>
      </w:r>
      <w:proofErr w:type="spellStart"/>
      <w:r>
        <w:rPr>
          <w:rFonts w:ascii="Arial" w:eastAsia="Arial" w:hAnsi="Arial" w:cs="Arial"/>
        </w:rPr>
        <w:t>v.</w:t>
      </w:r>
      <w:proofErr w:type="gramStart"/>
      <w:r>
        <w:rPr>
          <w:rFonts w:ascii="Arial" w:eastAsia="Arial" w:hAnsi="Arial" w:cs="Arial"/>
        </w:rPr>
        <w:t>hj.a</w:t>
      </w:r>
      <w:proofErr w:type="spellEnd"/>
      <w:proofErr w:type="gramEnd"/>
      <w:r>
        <w:rPr>
          <w:rFonts w:ascii="Arial" w:eastAsia="Arial" w:hAnsi="Arial" w:cs="Arial"/>
        </w:rPr>
        <w:t xml:space="preserve">’. Retskrivningsordbogen angiver ‘vha.’ (el. ved </w:t>
      </w:r>
      <w:proofErr w:type="spellStart"/>
      <w:r>
        <w:rPr>
          <w:rFonts w:ascii="Arial" w:eastAsia="Arial" w:hAnsi="Arial" w:cs="Arial"/>
        </w:rPr>
        <w:t>hj</w:t>
      </w:r>
      <w:proofErr w:type="spellEnd"/>
      <w:r>
        <w:rPr>
          <w:rFonts w:ascii="Arial" w:eastAsia="Arial" w:hAnsi="Arial" w:cs="Arial"/>
        </w:rPr>
        <w:t>. af) som forkortelse for ‘ved hjælp af’</w:t>
      </w:r>
    </w:p>
    <w:p w:rsidR="006D3C7F" w:rsidRDefault="00F22CC4">
      <w:pPr>
        <w:spacing w:after="160"/>
        <w:ind w:left="720"/>
        <w:rPr>
          <w:rFonts w:ascii="Arial" w:eastAsia="Arial" w:hAnsi="Arial" w:cs="Arial"/>
        </w:rPr>
      </w:pPr>
      <w:r>
        <w:rPr>
          <w:rFonts w:ascii="Arial" w:eastAsia="Arial" w:hAnsi="Arial" w:cs="Arial"/>
        </w:rPr>
        <w:t xml:space="preserve">Obs: I ordlisten til referencearkitekturen (som dog ikke er genstand for dette </w:t>
      </w:r>
      <w:proofErr w:type="spellStart"/>
      <w:r>
        <w:rPr>
          <w:rFonts w:ascii="Arial" w:eastAsia="Arial" w:hAnsi="Arial" w:cs="Arial"/>
        </w:rPr>
        <w:t>review</w:t>
      </w:r>
      <w:proofErr w:type="spellEnd"/>
      <w:r>
        <w:rPr>
          <w:rFonts w:ascii="Arial" w:eastAsia="Arial" w:hAnsi="Arial" w:cs="Arial"/>
        </w:rPr>
        <w:t>) har termer en blanding af store og små bogstaver.</w:t>
      </w:r>
    </w:p>
    <w:p w:rsidR="006D3C7F" w:rsidRDefault="006D3C7F">
      <w:pPr>
        <w:spacing w:after="160"/>
        <w:ind w:left="720"/>
        <w:rPr>
          <w:rFonts w:ascii="Arial" w:eastAsia="Arial" w:hAnsi="Arial" w:cs="Arial"/>
        </w:rPr>
      </w:pPr>
    </w:p>
    <w:p w:rsidR="00B3449A" w:rsidRDefault="00B3449A">
      <w:pPr>
        <w:spacing w:after="160"/>
        <w:ind w:left="720"/>
        <w:rPr>
          <w:rFonts w:ascii="Arial" w:eastAsia="Arial" w:hAnsi="Arial" w:cs="Arial"/>
        </w:rPr>
      </w:pPr>
    </w:p>
    <w:p w:rsidR="00B3449A" w:rsidRDefault="00B3449A">
      <w:pPr>
        <w:spacing w:after="160"/>
        <w:ind w:left="720"/>
        <w:rPr>
          <w:rFonts w:ascii="Arial" w:eastAsia="Arial" w:hAnsi="Arial" w:cs="Arial"/>
        </w:rPr>
      </w:pPr>
    </w:p>
    <w:p w:rsidR="00B3449A" w:rsidRDefault="00B3449A">
      <w:pPr>
        <w:spacing w:after="160"/>
        <w:ind w:left="720"/>
        <w:rPr>
          <w:rFonts w:ascii="Arial" w:eastAsia="Arial" w:hAnsi="Arial" w:cs="Arial"/>
        </w:rPr>
      </w:pPr>
    </w:p>
    <w:p w:rsidR="006D3C7F" w:rsidRDefault="00F22CC4">
      <w:pPr>
        <w:spacing w:after="160"/>
        <w:ind w:left="720"/>
        <w:rPr>
          <w:rFonts w:ascii="Arial" w:eastAsia="Arial" w:hAnsi="Arial" w:cs="Arial"/>
          <w:b/>
          <w:u w:val="single"/>
          <w:shd w:val="clear" w:color="auto" w:fill="CCFFCC"/>
        </w:rPr>
      </w:pPr>
      <w:r>
        <w:rPr>
          <w:rFonts w:ascii="Arial" w:eastAsia="Arial" w:hAnsi="Arial" w:cs="Arial"/>
          <w:b/>
          <w:shd w:val="clear" w:color="auto" w:fill="CCFFCC"/>
        </w:rPr>
        <w:lastRenderedPageBreak/>
        <w:t>20 -</w:t>
      </w:r>
      <w:hyperlink r:id="rId62">
        <w:r>
          <w:rPr>
            <w:rFonts w:ascii="Arial" w:eastAsia="Arial" w:hAnsi="Arial" w:cs="Arial"/>
            <w:b/>
            <w:shd w:val="clear" w:color="auto" w:fill="CCFFCC"/>
          </w:rPr>
          <w:t xml:space="preserve"> </w:t>
        </w:r>
      </w:hyperlink>
      <w:hyperlink r:id="rId63">
        <w:r>
          <w:rPr>
            <w:rFonts w:ascii="Arial" w:eastAsia="Arial" w:hAnsi="Arial" w:cs="Arial"/>
            <w:b/>
            <w:u w:val="single"/>
            <w:shd w:val="clear" w:color="auto" w:fill="CCFFCC"/>
          </w:rPr>
          <w:t>Udarbejd definitioner eller beskrivelser af modellens elementer</w:t>
        </w:r>
      </w:hyperlink>
    </w:p>
    <w:p w:rsidR="006D3C7F" w:rsidRDefault="00F22CC4">
      <w:pPr>
        <w:spacing w:after="160"/>
        <w:ind w:left="720"/>
        <w:rPr>
          <w:rFonts w:ascii="Arial" w:eastAsia="Arial" w:hAnsi="Arial" w:cs="Arial"/>
        </w:rPr>
      </w:pPr>
      <w:r>
        <w:rPr>
          <w:rFonts w:ascii="Arial" w:eastAsia="Arial" w:hAnsi="Arial" w:cs="Arial"/>
        </w:rPr>
        <w:t>Reglen er fulgt. Alle begreber er forsynet med definitioner.</w:t>
      </w:r>
    </w:p>
    <w:p w:rsidR="006D3C7F" w:rsidRDefault="006D3C7F">
      <w:pPr>
        <w:ind w:left="720"/>
      </w:pPr>
    </w:p>
    <w:p w:rsidR="006D3C7F" w:rsidRDefault="00F22CC4">
      <w:pPr>
        <w:spacing w:after="160"/>
        <w:ind w:left="720"/>
        <w:rPr>
          <w:rFonts w:ascii="Arial" w:eastAsia="Arial" w:hAnsi="Arial" w:cs="Arial"/>
        </w:rPr>
      </w:pPr>
      <w:r>
        <w:rPr>
          <w:rFonts w:ascii="Arial" w:eastAsia="Arial" w:hAnsi="Arial" w:cs="Arial"/>
          <w:b/>
          <w:shd w:val="clear" w:color="auto" w:fill="CCFFCC"/>
        </w:rPr>
        <w:t>21 -</w:t>
      </w:r>
      <w:hyperlink r:id="rId64">
        <w:r>
          <w:rPr>
            <w:rFonts w:ascii="Arial" w:eastAsia="Arial" w:hAnsi="Arial" w:cs="Arial"/>
            <w:b/>
            <w:shd w:val="clear" w:color="auto" w:fill="CCFFCC"/>
          </w:rPr>
          <w:t xml:space="preserve"> </w:t>
        </w:r>
      </w:hyperlink>
      <w:hyperlink r:id="rId65">
        <w:r>
          <w:rPr>
            <w:rFonts w:ascii="Arial" w:eastAsia="Arial" w:hAnsi="Arial" w:cs="Arial"/>
            <w:b/>
            <w:u w:val="single"/>
            <w:shd w:val="clear" w:color="auto" w:fill="CCFFCC"/>
          </w:rPr>
          <w:t>Udarbejd strukturerede definitioner på en standardiseret måde</w:t>
        </w:r>
      </w:hyperlink>
      <w:r>
        <w:rPr>
          <w:rFonts w:ascii="Arial" w:eastAsia="Arial" w:hAnsi="Arial" w:cs="Arial"/>
          <w:b/>
          <w:color w:val="940027"/>
          <w:u w:val="single"/>
        </w:rPr>
        <w:br/>
      </w:r>
      <w:r>
        <w:rPr>
          <w:rFonts w:ascii="Arial" w:eastAsia="Arial" w:hAnsi="Arial" w:cs="Arial"/>
        </w:rPr>
        <w:t>Reglen er fulgt i al væsentlighed. Definitionerne er opbygget som indholdsdefinitioner, hvor nærmeste overbegreb nævnes efterfulgt af adskillende træk.</w:t>
      </w:r>
      <w:r>
        <w:rPr>
          <w:rFonts w:ascii="Arial" w:eastAsia="Arial" w:hAnsi="Arial" w:cs="Arial"/>
        </w:rPr>
        <w:br/>
      </w:r>
    </w:p>
    <w:p w:rsidR="006D3C7F" w:rsidRDefault="00F22CC4">
      <w:pPr>
        <w:spacing w:after="160"/>
        <w:ind w:left="720"/>
        <w:rPr>
          <w:rFonts w:ascii="Arial" w:eastAsia="Arial" w:hAnsi="Arial" w:cs="Arial"/>
        </w:rPr>
      </w:pPr>
      <w:r>
        <w:rPr>
          <w:rFonts w:ascii="Arial" w:eastAsia="Arial" w:hAnsi="Arial" w:cs="Arial"/>
        </w:rPr>
        <w:t xml:space="preserve">Her følger væsentlige kommentarer til definitionerne </w:t>
      </w:r>
      <w:r>
        <w:rPr>
          <w:rFonts w:ascii="Arial" w:eastAsia="Arial" w:hAnsi="Arial" w:cs="Arial"/>
        </w:rPr>
        <w:br/>
        <w:t xml:space="preserve">(se også </w:t>
      </w:r>
      <w:hyperlink r:id="rId66">
        <w:r>
          <w:rPr>
            <w:rFonts w:ascii="Arial" w:eastAsia="Arial" w:hAnsi="Arial" w:cs="Arial"/>
            <w:color w:val="1155CC"/>
            <w:u w:val="single"/>
          </w:rPr>
          <w:t xml:space="preserve">bilag </w:t>
        </w:r>
      </w:hyperlink>
      <w:r>
        <w:rPr>
          <w:rFonts w:ascii="Arial" w:eastAsia="Arial" w:hAnsi="Arial" w:cs="Arial"/>
        </w:rPr>
        <w:t>med mindre sproglige ændringsforlag):</w:t>
      </w:r>
    </w:p>
    <w:p w:rsidR="006D3C7F" w:rsidRDefault="00F22CC4">
      <w:pPr>
        <w:spacing w:after="160"/>
        <w:ind w:left="720"/>
        <w:rPr>
          <w:rFonts w:ascii="Arial" w:eastAsia="Arial" w:hAnsi="Arial" w:cs="Arial"/>
          <w:b/>
          <w:sz w:val="24"/>
          <w:szCs w:val="24"/>
        </w:rPr>
      </w:pPr>
      <w:r>
        <w:rPr>
          <w:rFonts w:ascii="Arial" w:eastAsia="Arial" w:hAnsi="Arial" w:cs="Arial"/>
          <w:b/>
          <w:sz w:val="24"/>
          <w:szCs w:val="24"/>
        </w:rPr>
        <w:t>autentifikationsfaktor:</w:t>
      </w:r>
    </w:p>
    <w:p w:rsidR="006D3C7F" w:rsidRDefault="00F22CC4">
      <w:pPr>
        <w:spacing w:after="160"/>
        <w:ind w:left="720"/>
        <w:rPr>
          <w:rFonts w:ascii="Arial" w:eastAsia="Arial" w:hAnsi="Arial" w:cs="Arial"/>
        </w:rPr>
      </w:pPr>
      <w:r>
        <w:rPr>
          <w:rFonts w:ascii="Arial" w:eastAsia="Arial" w:hAnsi="Arial" w:cs="Arial"/>
        </w:rPr>
        <w:t xml:space="preserve">Definitionen af autentifikationsfaktor indledes med stort begyndelsesbogstav, som bør ændres til lille begyndelsesbogstav inden udstilling, og samme definition indeholder også hvad der eventuelt kan betragtes som supplerende noter der med </w:t>
      </w:r>
      <w:proofErr w:type="gramStart"/>
      <w:r>
        <w:rPr>
          <w:rFonts w:ascii="Arial" w:eastAsia="Arial" w:hAnsi="Arial" w:cs="Arial"/>
        </w:rPr>
        <w:t>fordel  kan</w:t>
      </w:r>
      <w:proofErr w:type="gramEnd"/>
      <w:r>
        <w:rPr>
          <w:rFonts w:ascii="Arial" w:eastAsia="Arial" w:hAnsi="Arial" w:cs="Arial"/>
        </w:rPr>
        <w:t xml:space="preserve"> anføres i en kommentar:</w:t>
      </w:r>
    </w:p>
    <w:p w:rsidR="006D3C7F" w:rsidRDefault="00F22CC4">
      <w:pPr>
        <w:spacing w:after="160"/>
        <w:ind w:left="720"/>
        <w:rPr>
          <w:rFonts w:ascii="Arial" w:eastAsia="Arial" w:hAnsi="Arial" w:cs="Arial"/>
          <w:u w:val="single"/>
        </w:rPr>
      </w:pPr>
      <w:r>
        <w:rPr>
          <w:rFonts w:ascii="Arial" w:eastAsia="Arial" w:hAnsi="Arial" w:cs="Arial"/>
          <w:u w:val="single"/>
        </w:rPr>
        <w:t>autentifikationsfaktor (forslag):</w:t>
      </w:r>
    </w:p>
    <w:p w:rsidR="006D3C7F" w:rsidRDefault="00F22CC4">
      <w:pPr>
        <w:spacing w:after="160"/>
        <w:ind w:left="720"/>
        <w:rPr>
          <w:rFonts w:ascii="Arial" w:eastAsia="Arial" w:hAnsi="Arial" w:cs="Arial"/>
        </w:rPr>
      </w:pPr>
      <w:r>
        <w:rPr>
          <w:rFonts w:ascii="Arial" w:eastAsia="Arial" w:hAnsi="Arial" w:cs="Arial"/>
        </w:rPr>
        <w:t>Definition: egenskab ved et identifikationsmiddel, der binder det til entiteten</w:t>
      </w:r>
    </w:p>
    <w:p w:rsidR="006D3C7F" w:rsidRDefault="00F22CC4">
      <w:pPr>
        <w:pBdr>
          <w:top w:val="nil"/>
          <w:left w:val="nil"/>
          <w:bottom w:val="nil"/>
          <w:right w:val="nil"/>
          <w:between w:val="nil"/>
        </w:pBdr>
        <w:spacing w:after="160"/>
        <w:ind w:left="720"/>
        <w:rPr>
          <w:rFonts w:ascii="Arial" w:eastAsia="Arial" w:hAnsi="Arial" w:cs="Arial"/>
        </w:rPr>
      </w:pPr>
      <w:r>
        <w:rPr>
          <w:rFonts w:ascii="Arial" w:eastAsia="Arial" w:hAnsi="Arial" w:cs="Arial"/>
        </w:rPr>
        <w:t xml:space="preserve">Kommentar: En autentifikationsfaktor kan kategoriseres som: </w:t>
      </w:r>
      <w:r>
        <w:rPr>
          <w:rFonts w:ascii="Arial" w:eastAsia="Arial" w:hAnsi="Arial" w:cs="Arial"/>
        </w:rPr>
        <w:br/>
        <w:t xml:space="preserve">a) indehaverbaseret autentifikationsfaktor: en autentifikationsfaktor, som entiteten skal bevise at være i besiddelse af (fx en fysisk enhed) </w:t>
      </w:r>
      <w:r>
        <w:rPr>
          <w:rFonts w:ascii="Arial" w:eastAsia="Arial" w:hAnsi="Arial" w:cs="Arial"/>
        </w:rPr>
        <w:br/>
        <w:t xml:space="preserve">b) </w:t>
      </w:r>
      <w:proofErr w:type="spellStart"/>
      <w:r>
        <w:rPr>
          <w:rFonts w:ascii="Arial" w:eastAsia="Arial" w:hAnsi="Arial" w:cs="Arial"/>
        </w:rPr>
        <w:t>vidensbaseret</w:t>
      </w:r>
      <w:proofErr w:type="spellEnd"/>
      <w:r>
        <w:rPr>
          <w:rFonts w:ascii="Arial" w:eastAsia="Arial" w:hAnsi="Arial" w:cs="Arial"/>
        </w:rPr>
        <w:t xml:space="preserve"> autentifikationsfaktor: en autentifikationsfaktor, som Entiteten skal bevise at have kendskab til (fx et kodeord)</w:t>
      </w:r>
      <w:r>
        <w:rPr>
          <w:rFonts w:ascii="Arial" w:eastAsia="Arial" w:hAnsi="Arial" w:cs="Arial"/>
        </w:rPr>
        <w:br/>
        <w:t>c) iboende autentifikationsfaktor’: en autentifikationsfaktor, der er baseret på et fysisk træk hos en fysisk person, og som entiteten skal bevise at have (fx biometri)</w:t>
      </w:r>
    </w:p>
    <w:p w:rsidR="006D3C7F" w:rsidRDefault="006D3C7F">
      <w:pPr>
        <w:spacing w:after="160"/>
        <w:ind w:left="720"/>
        <w:rPr>
          <w:rFonts w:ascii="Arial" w:eastAsia="Arial" w:hAnsi="Arial" w:cs="Arial"/>
          <w:b/>
          <w:sz w:val="24"/>
          <w:szCs w:val="24"/>
        </w:rPr>
      </w:pPr>
    </w:p>
    <w:p w:rsidR="006D3C7F" w:rsidRDefault="00F22CC4">
      <w:pPr>
        <w:spacing w:after="160"/>
        <w:ind w:left="720"/>
        <w:rPr>
          <w:rFonts w:ascii="Arial" w:eastAsia="Arial" w:hAnsi="Arial" w:cs="Arial"/>
        </w:rPr>
      </w:pPr>
      <w:r>
        <w:rPr>
          <w:rFonts w:ascii="Arial" w:eastAsia="Arial" w:hAnsi="Arial" w:cs="Arial"/>
          <w:b/>
          <w:sz w:val="24"/>
          <w:szCs w:val="24"/>
        </w:rPr>
        <w:t>attribut:</w:t>
      </w:r>
    </w:p>
    <w:p w:rsidR="006D3C7F" w:rsidRDefault="00F22CC4">
      <w:pPr>
        <w:spacing w:after="160"/>
        <w:ind w:left="720"/>
        <w:rPr>
          <w:rFonts w:ascii="Arial" w:eastAsia="Arial" w:hAnsi="Arial" w:cs="Arial"/>
        </w:rPr>
      </w:pPr>
      <w:r>
        <w:rPr>
          <w:rFonts w:ascii="Arial" w:eastAsia="Arial" w:hAnsi="Arial" w:cs="Arial"/>
        </w:rPr>
        <w:t>Definitionen lyder “e</w:t>
      </w:r>
      <w:r>
        <w:rPr>
          <w:rFonts w:ascii="Arial" w:eastAsia="Arial" w:hAnsi="Arial" w:cs="Arial"/>
          <w:i/>
        </w:rPr>
        <w:t>genskaber der kan knyttes til en digital identitet</w:t>
      </w:r>
      <w:r>
        <w:rPr>
          <w:rFonts w:ascii="Arial" w:eastAsia="Arial" w:hAnsi="Arial" w:cs="Arial"/>
        </w:rPr>
        <w:t>” (flertal). Vil én attribut svare til mere end én egenskab, eller vil “</w:t>
      </w:r>
      <w:r>
        <w:rPr>
          <w:rFonts w:ascii="Arial" w:eastAsia="Arial" w:hAnsi="Arial" w:cs="Arial"/>
          <w:i/>
        </w:rPr>
        <w:t>egenskab der kan knyttes til en digital identitet</w:t>
      </w:r>
      <w:r>
        <w:rPr>
          <w:rFonts w:ascii="Arial" w:eastAsia="Arial" w:hAnsi="Arial" w:cs="Arial"/>
        </w:rPr>
        <w:t>” (ental) være at foretrække?</w:t>
      </w:r>
    </w:p>
    <w:p w:rsidR="006D3C7F" w:rsidRDefault="006D3C7F">
      <w:pPr>
        <w:spacing w:after="160"/>
        <w:ind w:left="720"/>
        <w:rPr>
          <w:rFonts w:ascii="Arial" w:eastAsia="Arial" w:hAnsi="Arial" w:cs="Arial"/>
        </w:rPr>
      </w:pPr>
    </w:p>
    <w:p w:rsidR="006D3C7F" w:rsidRDefault="00F22CC4">
      <w:pPr>
        <w:pBdr>
          <w:top w:val="nil"/>
          <w:left w:val="nil"/>
          <w:bottom w:val="nil"/>
          <w:right w:val="nil"/>
          <w:between w:val="nil"/>
        </w:pBdr>
        <w:spacing w:after="160"/>
        <w:ind w:left="720"/>
        <w:rPr>
          <w:rFonts w:ascii="Arial" w:eastAsia="Arial" w:hAnsi="Arial" w:cs="Arial"/>
          <w:color w:val="1F497D"/>
        </w:rPr>
      </w:pPr>
      <w:r>
        <w:rPr>
          <w:rFonts w:ascii="Times New Roman" w:eastAsia="Times New Roman" w:hAnsi="Times New Roman" w:cs="Times New Roman"/>
          <w:color w:val="1F497D"/>
          <w:sz w:val="14"/>
          <w:szCs w:val="14"/>
        </w:rPr>
        <w:t xml:space="preserve"> </w:t>
      </w:r>
      <w:r>
        <w:rPr>
          <w:rFonts w:ascii="Arial" w:eastAsia="Arial" w:hAnsi="Arial" w:cs="Arial"/>
          <w:b/>
          <w:sz w:val="24"/>
          <w:szCs w:val="24"/>
        </w:rPr>
        <w:t>entitet</w:t>
      </w:r>
      <w:r>
        <w:rPr>
          <w:rFonts w:ascii="Arial" w:eastAsia="Arial" w:hAnsi="Arial" w:cs="Arial"/>
          <w:color w:val="1F497D"/>
        </w:rPr>
        <w:t xml:space="preserve"> </w:t>
      </w:r>
    </w:p>
    <w:p w:rsidR="006D3C7F" w:rsidRDefault="00F22CC4">
      <w:pPr>
        <w:pBdr>
          <w:top w:val="nil"/>
          <w:left w:val="nil"/>
          <w:bottom w:val="nil"/>
          <w:right w:val="nil"/>
          <w:between w:val="nil"/>
        </w:pBdr>
        <w:spacing w:after="160"/>
        <w:ind w:left="720"/>
        <w:rPr>
          <w:rFonts w:ascii="Arial" w:eastAsia="Arial" w:hAnsi="Arial" w:cs="Arial"/>
          <w:color w:val="1F497D"/>
        </w:rPr>
      </w:pPr>
      <w:r>
        <w:rPr>
          <w:rFonts w:ascii="Arial" w:eastAsia="Arial" w:hAnsi="Arial" w:cs="Arial"/>
        </w:rPr>
        <w:t>I FORVIR og NBS Begrebsbasen er det fx det allerøverste topbegreb, og er derfor overbegreb for både begrebet aktivitet og begrebet objekt. En type objekt er begrebet aktør - det vil måske være mere korrekt at anvende ‘objekt’ her. En aktør kan her være en organisation, et system eller en person.</w:t>
      </w:r>
    </w:p>
    <w:p w:rsidR="006D3C7F" w:rsidRDefault="006D3C7F">
      <w:pPr>
        <w:pBdr>
          <w:top w:val="nil"/>
          <w:left w:val="nil"/>
          <w:bottom w:val="nil"/>
          <w:right w:val="nil"/>
          <w:between w:val="nil"/>
        </w:pBdr>
        <w:spacing w:after="160"/>
        <w:ind w:left="720"/>
        <w:rPr>
          <w:rFonts w:ascii="Arial" w:eastAsia="Arial" w:hAnsi="Arial" w:cs="Arial"/>
          <w:b/>
          <w:sz w:val="24"/>
          <w:szCs w:val="24"/>
        </w:rPr>
      </w:pPr>
    </w:p>
    <w:p w:rsidR="006D3C7F" w:rsidRDefault="006D3C7F">
      <w:pPr>
        <w:pBdr>
          <w:top w:val="nil"/>
          <w:left w:val="nil"/>
          <w:bottom w:val="nil"/>
          <w:right w:val="nil"/>
          <w:between w:val="nil"/>
        </w:pBdr>
        <w:spacing w:after="160"/>
        <w:ind w:left="720"/>
        <w:rPr>
          <w:rFonts w:ascii="Arial" w:eastAsia="Arial" w:hAnsi="Arial" w:cs="Arial"/>
          <w:b/>
          <w:sz w:val="24"/>
          <w:szCs w:val="24"/>
        </w:rPr>
      </w:pPr>
    </w:p>
    <w:p w:rsidR="006D3C7F" w:rsidRDefault="006D3C7F">
      <w:pPr>
        <w:pBdr>
          <w:top w:val="nil"/>
          <w:left w:val="nil"/>
          <w:bottom w:val="nil"/>
          <w:right w:val="nil"/>
          <w:between w:val="nil"/>
        </w:pBdr>
        <w:spacing w:after="160"/>
        <w:ind w:left="720"/>
        <w:rPr>
          <w:rFonts w:ascii="Arial" w:eastAsia="Arial" w:hAnsi="Arial" w:cs="Arial"/>
          <w:b/>
          <w:sz w:val="24"/>
          <w:szCs w:val="24"/>
        </w:rPr>
      </w:pPr>
    </w:p>
    <w:p w:rsidR="006D3C7F" w:rsidRDefault="00F22CC4">
      <w:pPr>
        <w:pBdr>
          <w:top w:val="nil"/>
          <w:left w:val="nil"/>
          <w:bottom w:val="nil"/>
          <w:right w:val="nil"/>
          <w:between w:val="nil"/>
        </w:pBdr>
        <w:spacing w:after="160"/>
        <w:ind w:left="720"/>
        <w:rPr>
          <w:rFonts w:ascii="Arial" w:eastAsia="Arial" w:hAnsi="Arial" w:cs="Arial"/>
          <w:color w:val="1F497D"/>
        </w:rPr>
      </w:pPr>
      <w:r>
        <w:rPr>
          <w:rFonts w:ascii="Arial" w:eastAsia="Arial" w:hAnsi="Arial" w:cs="Arial"/>
          <w:b/>
          <w:sz w:val="24"/>
          <w:szCs w:val="24"/>
        </w:rPr>
        <w:t>delegering</w:t>
      </w:r>
      <w:r>
        <w:rPr>
          <w:rFonts w:ascii="Arial" w:eastAsia="Arial" w:hAnsi="Arial" w:cs="Arial"/>
          <w:color w:val="1F497D"/>
        </w:rPr>
        <w:t xml:space="preserve"> </w:t>
      </w:r>
    </w:p>
    <w:p w:rsidR="006D3C7F" w:rsidRDefault="00F22CC4">
      <w:pPr>
        <w:pBdr>
          <w:top w:val="nil"/>
          <w:left w:val="nil"/>
          <w:bottom w:val="nil"/>
          <w:right w:val="nil"/>
          <w:between w:val="nil"/>
        </w:pBdr>
        <w:spacing w:after="160"/>
        <w:ind w:left="720"/>
        <w:rPr>
          <w:rFonts w:ascii="Arial" w:eastAsia="Arial" w:hAnsi="Arial" w:cs="Arial"/>
        </w:rPr>
      </w:pPr>
      <w:r>
        <w:rPr>
          <w:rFonts w:ascii="Arial" w:eastAsia="Arial" w:hAnsi="Arial" w:cs="Arial"/>
        </w:rPr>
        <w:t>Sædvanligvis følger der ansvar med delegering - dette kunne med fordel indgå i definitionen.</w:t>
      </w:r>
    </w:p>
    <w:p w:rsidR="006D3C7F" w:rsidRDefault="006D3C7F">
      <w:pPr>
        <w:pBdr>
          <w:top w:val="nil"/>
          <w:left w:val="nil"/>
          <w:bottom w:val="nil"/>
          <w:right w:val="nil"/>
          <w:between w:val="nil"/>
        </w:pBdr>
        <w:spacing w:after="160"/>
        <w:ind w:left="720"/>
        <w:rPr>
          <w:rFonts w:ascii="Arial" w:eastAsia="Arial" w:hAnsi="Arial" w:cs="Arial"/>
        </w:rPr>
      </w:pPr>
    </w:p>
    <w:p w:rsidR="006D3C7F" w:rsidRDefault="00F22CC4">
      <w:pPr>
        <w:pBdr>
          <w:top w:val="nil"/>
          <w:left w:val="nil"/>
          <w:bottom w:val="nil"/>
          <w:right w:val="nil"/>
          <w:between w:val="nil"/>
        </w:pBdr>
        <w:spacing w:after="160"/>
        <w:ind w:left="720"/>
        <w:rPr>
          <w:rFonts w:ascii="Arial" w:eastAsia="Arial" w:hAnsi="Arial" w:cs="Arial"/>
        </w:rPr>
      </w:pPr>
      <w:r>
        <w:rPr>
          <w:rFonts w:ascii="Arial" w:eastAsia="Arial" w:hAnsi="Arial" w:cs="Arial"/>
          <w:b/>
          <w:sz w:val="24"/>
          <w:szCs w:val="24"/>
        </w:rPr>
        <w:t>fuldmagt</w:t>
      </w:r>
      <w:r>
        <w:rPr>
          <w:rFonts w:ascii="Arial" w:eastAsia="Arial" w:hAnsi="Arial" w:cs="Arial"/>
          <w:color w:val="1F497D"/>
        </w:rPr>
        <w:br/>
      </w:r>
      <w:r>
        <w:rPr>
          <w:rFonts w:ascii="Arial" w:eastAsia="Arial" w:hAnsi="Arial" w:cs="Arial"/>
        </w:rPr>
        <w:t>Der mangler en væsentlig detalje i definitionen nemlig, at det er noget man giver.</w:t>
      </w:r>
    </w:p>
    <w:p w:rsidR="006D3C7F" w:rsidRDefault="006D3C7F">
      <w:pPr>
        <w:pBdr>
          <w:top w:val="nil"/>
          <w:left w:val="nil"/>
          <w:bottom w:val="nil"/>
          <w:right w:val="nil"/>
          <w:between w:val="nil"/>
        </w:pBdr>
        <w:spacing w:after="160"/>
        <w:ind w:left="720"/>
        <w:rPr>
          <w:rFonts w:ascii="Arial" w:eastAsia="Arial" w:hAnsi="Arial" w:cs="Arial"/>
        </w:rPr>
      </w:pPr>
    </w:p>
    <w:p w:rsidR="006D3C7F" w:rsidRDefault="00F22CC4">
      <w:pPr>
        <w:spacing w:after="160"/>
        <w:ind w:left="720"/>
        <w:rPr>
          <w:rFonts w:ascii="Arial" w:eastAsia="Arial" w:hAnsi="Arial" w:cs="Arial"/>
          <w:b/>
          <w:sz w:val="24"/>
          <w:szCs w:val="24"/>
        </w:rPr>
      </w:pPr>
      <w:r>
        <w:rPr>
          <w:rFonts w:ascii="Arial" w:eastAsia="Arial" w:hAnsi="Arial" w:cs="Arial"/>
          <w:b/>
          <w:sz w:val="24"/>
          <w:szCs w:val="24"/>
        </w:rPr>
        <w:t>organisation</w:t>
      </w:r>
    </w:p>
    <w:p w:rsidR="006D3C7F" w:rsidRDefault="00F22CC4">
      <w:pPr>
        <w:spacing w:after="160"/>
        <w:ind w:left="720"/>
        <w:rPr>
          <w:rFonts w:ascii="Arial" w:eastAsia="Arial" w:hAnsi="Arial" w:cs="Arial"/>
        </w:rPr>
      </w:pPr>
      <w:r>
        <w:rPr>
          <w:rFonts w:ascii="Arial" w:eastAsia="Arial" w:hAnsi="Arial" w:cs="Arial"/>
        </w:rPr>
        <w:t>Denne definition er følger ikke anbefalingerne omkring definitioner.</w:t>
      </w:r>
    </w:p>
    <w:p w:rsidR="006D3C7F" w:rsidRDefault="00F22CC4">
      <w:pPr>
        <w:spacing w:after="160"/>
        <w:ind w:left="720"/>
        <w:rPr>
          <w:rFonts w:ascii="Arial" w:eastAsia="Arial" w:hAnsi="Arial" w:cs="Arial"/>
        </w:rPr>
      </w:pPr>
      <w:r>
        <w:rPr>
          <w:rFonts w:ascii="Arial" w:eastAsia="Arial" w:hAnsi="Arial" w:cs="Arial"/>
        </w:rPr>
        <w:br/>
        <w:t xml:space="preserve">Definitionen af organisation indeholder ordet ‘især’ som indikerer at dette ikke altid gælder, hvorfor dette ikke bør indgå i definitionen, men da dette er en oversættelse af W3Cs definition af </w:t>
      </w:r>
      <w:proofErr w:type="spellStart"/>
      <w:r>
        <w:rPr>
          <w:rFonts w:ascii="Arial" w:eastAsia="Arial" w:hAnsi="Arial" w:cs="Arial"/>
        </w:rPr>
        <w:t>organisaiton</w:t>
      </w:r>
      <w:proofErr w:type="spellEnd"/>
      <w:r>
        <w:rPr>
          <w:rFonts w:ascii="Arial" w:eastAsia="Arial" w:hAnsi="Arial" w:cs="Arial"/>
        </w:rPr>
        <w:t xml:space="preserve"> i Organisationsontologien vejer dette genbrugshensyn tungere end definitionsopbygningen. </w:t>
      </w:r>
    </w:p>
    <w:p w:rsidR="006D3C7F" w:rsidRDefault="00F22CC4">
      <w:pPr>
        <w:spacing w:after="160"/>
        <w:ind w:left="720"/>
        <w:rPr>
          <w:rFonts w:ascii="Arial" w:eastAsia="Arial" w:hAnsi="Arial" w:cs="Arial"/>
          <w:u w:val="single"/>
        </w:rPr>
      </w:pPr>
      <w:r>
        <w:rPr>
          <w:rFonts w:ascii="Arial" w:eastAsia="Arial" w:hAnsi="Arial" w:cs="Arial"/>
          <w:u w:val="single"/>
        </w:rPr>
        <w:t>organisation:</w:t>
      </w:r>
    </w:p>
    <w:p w:rsidR="006D3C7F" w:rsidRDefault="00F22CC4">
      <w:pPr>
        <w:spacing w:after="160"/>
        <w:ind w:left="720"/>
        <w:rPr>
          <w:rFonts w:ascii="Arial" w:eastAsia="Arial" w:hAnsi="Arial" w:cs="Arial"/>
        </w:rPr>
      </w:pPr>
      <w:r>
        <w:rPr>
          <w:rFonts w:ascii="Arial" w:eastAsia="Arial" w:hAnsi="Arial" w:cs="Arial"/>
        </w:rPr>
        <w:t>Definition: en organisation, der –især i juridisk forstand –er bredt anerkendt og har tilhørende rettigheder og ansvar</w:t>
      </w:r>
    </w:p>
    <w:p w:rsidR="006D3C7F" w:rsidRPr="00B3449A" w:rsidRDefault="00F22CC4">
      <w:pPr>
        <w:spacing w:after="160"/>
        <w:ind w:left="720"/>
        <w:rPr>
          <w:rFonts w:ascii="Arial" w:eastAsia="Arial" w:hAnsi="Arial" w:cs="Arial"/>
          <w:lang w:val="en-US"/>
        </w:rPr>
      </w:pPr>
      <w:proofErr w:type="spellStart"/>
      <w:r w:rsidRPr="00B3449A">
        <w:rPr>
          <w:rFonts w:ascii="Arial" w:eastAsia="Arial" w:hAnsi="Arial" w:cs="Arial"/>
          <w:lang w:val="en-US"/>
        </w:rPr>
        <w:t>Oprindelig</w:t>
      </w:r>
      <w:proofErr w:type="spellEnd"/>
      <w:r w:rsidRPr="00B3449A">
        <w:rPr>
          <w:rFonts w:ascii="Arial" w:eastAsia="Arial" w:hAnsi="Arial" w:cs="Arial"/>
          <w:lang w:val="en-US"/>
        </w:rPr>
        <w:t xml:space="preserve"> definition “An Organization which is recognized in the world at large, in particular in legal jurisdictions, with associated rights and responsibilities”</w:t>
      </w:r>
    </w:p>
    <w:p w:rsidR="006D3C7F" w:rsidRPr="00B3449A" w:rsidRDefault="006D3C7F">
      <w:pPr>
        <w:spacing w:after="160"/>
        <w:ind w:left="720"/>
        <w:rPr>
          <w:rFonts w:ascii="Arial" w:eastAsia="Arial" w:hAnsi="Arial" w:cs="Arial"/>
          <w:lang w:val="en-US"/>
        </w:rPr>
      </w:pPr>
    </w:p>
    <w:p w:rsidR="006D3C7F" w:rsidRDefault="00F22CC4">
      <w:pPr>
        <w:pBdr>
          <w:top w:val="nil"/>
          <w:left w:val="nil"/>
          <w:bottom w:val="nil"/>
          <w:right w:val="nil"/>
          <w:between w:val="nil"/>
        </w:pBdr>
        <w:spacing w:after="160"/>
        <w:ind w:left="720"/>
        <w:rPr>
          <w:rFonts w:ascii="Arial" w:eastAsia="Arial" w:hAnsi="Arial" w:cs="Arial"/>
          <w:i/>
          <w:u w:val="single"/>
        </w:rPr>
      </w:pPr>
      <w:r>
        <w:rPr>
          <w:rFonts w:ascii="Arial" w:eastAsia="Arial" w:hAnsi="Arial" w:cs="Arial"/>
          <w:i/>
          <w:u w:val="single"/>
        </w:rPr>
        <w:t>Generelt:</w:t>
      </w:r>
    </w:p>
    <w:p w:rsidR="006D3C7F" w:rsidRDefault="00F22CC4">
      <w:pPr>
        <w:pBdr>
          <w:top w:val="nil"/>
          <w:left w:val="nil"/>
          <w:bottom w:val="nil"/>
          <w:right w:val="nil"/>
          <w:between w:val="nil"/>
        </w:pBdr>
        <w:spacing w:after="160"/>
        <w:ind w:left="720"/>
        <w:rPr>
          <w:rFonts w:ascii="Roboto" w:eastAsia="Roboto" w:hAnsi="Roboto" w:cs="Roboto"/>
          <w:sz w:val="20"/>
          <w:szCs w:val="20"/>
          <w:highlight w:val="white"/>
        </w:rPr>
      </w:pPr>
      <w:r>
        <w:rPr>
          <w:rFonts w:ascii="Arial" w:eastAsia="Arial" w:hAnsi="Arial" w:cs="Arial"/>
        </w:rPr>
        <w:t xml:space="preserve">For langt størstedelen af definitionerne sættes der ikke komma efter ‘der’ og ‘som’. </w:t>
      </w:r>
      <w:r>
        <w:rPr>
          <w:rFonts w:ascii="Arial" w:eastAsia="Arial" w:hAnsi="Arial" w:cs="Arial"/>
        </w:rPr>
        <w:br/>
        <w:t xml:space="preserve">Der er ganske definitioner hvor man derfor evt. kunne fjerne kommaet: </w:t>
      </w:r>
      <w:r>
        <w:rPr>
          <w:rFonts w:ascii="Arial" w:eastAsia="Arial" w:hAnsi="Arial" w:cs="Arial"/>
        </w:rPr>
        <w:br/>
        <w:t>fx  (adgangskontrol):  “proces, der..”</w:t>
      </w:r>
    </w:p>
    <w:p w:rsidR="006D3C7F" w:rsidRDefault="006D3C7F">
      <w:pPr>
        <w:spacing w:after="160"/>
        <w:ind w:left="720"/>
        <w:rPr>
          <w:rFonts w:ascii="Roboto" w:eastAsia="Roboto" w:hAnsi="Roboto" w:cs="Roboto"/>
          <w:sz w:val="20"/>
          <w:szCs w:val="20"/>
          <w:highlight w:val="white"/>
        </w:rPr>
      </w:pPr>
    </w:p>
    <w:p w:rsidR="006D3C7F" w:rsidRDefault="00F22CC4">
      <w:pPr>
        <w:spacing w:after="160"/>
        <w:ind w:left="720"/>
        <w:rPr>
          <w:color w:val="0000FF"/>
        </w:rPr>
      </w:pPr>
      <w:r>
        <w:rPr>
          <w:rFonts w:ascii="Arial" w:eastAsia="Arial" w:hAnsi="Arial" w:cs="Arial"/>
          <w:b/>
          <w:shd w:val="clear" w:color="auto" w:fill="CCFFCC"/>
        </w:rPr>
        <w:t>22 -</w:t>
      </w:r>
      <w:hyperlink r:id="rId67">
        <w:r>
          <w:rPr>
            <w:rFonts w:ascii="Arial" w:eastAsia="Arial" w:hAnsi="Arial" w:cs="Arial"/>
            <w:b/>
            <w:shd w:val="clear" w:color="auto" w:fill="CCFFCC"/>
          </w:rPr>
          <w:t xml:space="preserve"> </w:t>
        </w:r>
      </w:hyperlink>
      <w:hyperlink r:id="rId68">
        <w:r>
          <w:rPr>
            <w:rFonts w:ascii="Arial" w:eastAsia="Arial" w:hAnsi="Arial" w:cs="Arial"/>
            <w:b/>
            <w:u w:val="single"/>
            <w:shd w:val="clear" w:color="auto" w:fill="CCFFCC"/>
          </w:rPr>
          <w:t>Udarbejd anvendelsesneutrale definitioner</w:t>
        </w:r>
      </w:hyperlink>
      <w:r>
        <w:rPr>
          <w:rFonts w:ascii="Arial" w:eastAsia="Arial" w:hAnsi="Arial" w:cs="Arial"/>
          <w:b/>
          <w:color w:val="940027"/>
          <w:u w:val="single"/>
        </w:rPr>
        <w:br/>
      </w:r>
      <w:r>
        <w:rPr>
          <w:rFonts w:ascii="Arial" w:eastAsia="Arial" w:hAnsi="Arial" w:cs="Arial"/>
        </w:rPr>
        <w:t>Reglen er fulgt.</w:t>
      </w:r>
    </w:p>
    <w:p w:rsidR="006D3C7F" w:rsidRDefault="006D3C7F">
      <w:pPr>
        <w:spacing w:after="160"/>
        <w:ind w:left="720"/>
        <w:rPr>
          <w:color w:val="0000FF"/>
        </w:rPr>
      </w:pPr>
    </w:p>
    <w:p w:rsidR="006D3C7F" w:rsidRDefault="00F22CC4">
      <w:pPr>
        <w:spacing w:after="160"/>
        <w:ind w:left="720"/>
        <w:rPr>
          <w:rFonts w:ascii="Arial" w:eastAsia="Arial" w:hAnsi="Arial" w:cs="Arial"/>
          <w:b/>
          <w:u w:val="single"/>
        </w:rPr>
      </w:pPr>
      <w:r>
        <w:rPr>
          <w:rFonts w:ascii="Arial" w:eastAsia="Arial" w:hAnsi="Arial" w:cs="Arial"/>
          <w:b/>
          <w:shd w:val="clear" w:color="auto" w:fill="CCFFCC"/>
        </w:rPr>
        <w:t>23 -</w:t>
      </w:r>
      <w:hyperlink r:id="rId69">
        <w:r>
          <w:rPr>
            <w:rFonts w:ascii="Arial" w:eastAsia="Arial" w:hAnsi="Arial" w:cs="Arial"/>
            <w:b/>
            <w:shd w:val="clear" w:color="auto" w:fill="CCFFCC"/>
          </w:rPr>
          <w:t xml:space="preserve"> </w:t>
        </w:r>
      </w:hyperlink>
      <w:hyperlink r:id="rId70">
        <w:r>
          <w:rPr>
            <w:rFonts w:ascii="Arial" w:eastAsia="Arial" w:hAnsi="Arial" w:cs="Arial"/>
            <w:b/>
            <w:u w:val="single"/>
            <w:shd w:val="clear" w:color="auto" w:fill="CCFFCC"/>
          </w:rPr>
          <w:t>Angiv modelelementers lovgrundlag</w:t>
        </w:r>
      </w:hyperlink>
      <w:r>
        <w:rPr>
          <w:rFonts w:ascii="Arial" w:eastAsia="Arial" w:hAnsi="Arial" w:cs="Arial"/>
          <w:b/>
          <w:color w:val="940027"/>
          <w:u w:val="single"/>
        </w:rPr>
        <w:br/>
      </w:r>
      <w:r>
        <w:rPr>
          <w:rFonts w:ascii="Arial" w:eastAsia="Arial" w:hAnsi="Arial" w:cs="Arial"/>
        </w:rPr>
        <w:t>Reglen er fulgt. Der er angivet både lovgrundlag og øvrige kilder.</w:t>
      </w:r>
    </w:p>
    <w:p w:rsidR="006D3C7F" w:rsidRDefault="006D3C7F">
      <w:pPr>
        <w:spacing w:after="160"/>
        <w:ind w:left="720"/>
        <w:rPr>
          <w:color w:val="0000FF"/>
        </w:rPr>
      </w:pPr>
    </w:p>
    <w:p w:rsidR="00B3449A" w:rsidRDefault="00B3449A">
      <w:pPr>
        <w:spacing w:after="160"/>
        <w:ind w:left="720"/>
        <w:rPr>
          <w:color w:val="0000FF"/>
        </w:rPr>
      </w:pPr>
    </w:p>
    <w:p w:rsidR="006D3C7F" w:rsidRDefault="00F22CC4">
      <w:pPr>
        <w:spacing w:after="160"/>
        <w:ind w:left="720"/>
        <w:rPr>
          <w:rFonts w:ascii="Arial" w:eastAsia="Arial" w:hAnsi="Arial" w:cs="Arial"/>
        </w:rPr>
      </w:pPr>
      <w:r>
        <w:rPr>
          <w:rFonts w:ascii="Arial" w:eastAsia="Arial" w:hAnsi="Arial" w:cs="Arial"/>
          <w:b/>
          <w:shd w:val="clear" w:color="auto" w:fill="CCFFCC"/>
        </w:rPr>
        <w:lastRenderedPageBreak/>
        <w:t>24 -</w:t>
      </w:r>
      <w:hyperlink r:id="rId71">
        <w:r>
          <w:rPr>
            <w:rFonts w:ascii="Arial" w:eastAsia="Arial" w:hAnsi="Arial" w:cs="Arial"/>
            <w:b/>
            <w:shd w:val="clear" w:color="auto" w:fill="CCFFCC"/>
          </w:rPr>
          <w:t xml:space="preserve"> </w:t>
        </w:r>
      </w:hyperlink>
      <w:hyperlink r:id="rId72">
        <w:r>
          <w:rPr>
            <w:rFonts w:ascii="Arial" w:eastAsia="Arial" w:hAnsi="Arial" w:cs="Arial"/>
            <w:b/>
            <w:u w:val="single"/>
            <w:shd w:val="clear" w:color="auto" w:fill="CCFFCC"/>
          </w:rPr>
          <w:t>Definér kun nye modelelementer når det er nødvendigt</w:t>
        </w:r>
      </w:hyperlink>
      <w:r>
        <w:rPr>
          <w:rFonts w:ascii="Arial" w:eastAsia="Arial" w:hAnsi="Arial" w:cs="Arial"/>
          <w:b/>
          <w:color w:val="940027"/>
          <w:u w:val="single"/>
        </w:rPr>
        <w:br/>
      </w:r>
      <w:r>
        <w:rPr>
          <w:rFonts w:ascii="Arial" w:eastAsia="Arial" w:hAnsi="Arial" w:cs="Arial"/>
        </w:rPr>
        <w:t>Reglen er fulgt.</w:t>
      </w:r>
    </w:p>
    <w:p w:rsidR="006D3C7F" w:rsidRDefault="00F22CC4">
      <w:pPr>
        <w:spacing w:after="160"/>
        <w:ind w:left="720"/>
        <w:rPr>
          <w:rFonts w:ascii="Arial" w:eastAsia="Arial" w:hAnsi="Arial" w:cs="Arial"/>
        </w:rPr>
      </w:pPr>
      <w:r>
        <w:rPr>
          <w:rFonts w:ascii="Arial" w:eastAsia="Arial" w:hAnsi="Arial" w:cs="Arial"/>
        </w:rPr>
        <w:t>Der er genbrugt modelelementer fra flere eksterne kilder, men det bør undersøges nærmere som der eksisterer ISO-begreber som med fordel kunne genbruges. Se også kommentar vedr. regel 13.</w:t>
      </w:r>
    </w:p>
    <w:p w:rsidR="006D3C7F" w:rsidRDefault="006D3C7F">
      <w:pPr>
        <w:spacing w:after="160"/>
        <w:ind w:left="720"/>
        <w:rPr>
          <w:rFonts w:ascii="Arial" w:eastAsia="Arial" w:hAnsi="Arial" w:cs="Arial"/>
        </w:rPr>
      </w:pPr>
    </w:p>
    <w:p w:rsidR="006D3C7F" w:rsidRDefault="00F22CC4">
      <w:pPr>
        <w:spacing w:after="160"/>
        <w:ind w:left="720"/>
        <w:rPr>
          <w:color w:val="0000FF"/>
        </w:rPr>
      </w:pPr>
      <w:r>
        <w:rPr>
          <w:rFonts w:ascii="Arial" w:eastAsia="Arial" w:hAnsi="Arial" w:cs="Arial"/>
          <w:b/>
        </w:rPr>
        <w:t>25 -</w:t>
      </w:r>
      <w:hyperlink r:id="rId73">
        <w:r>
          <w:rPr>
            <w:rFonts w:ascii="Arial" w:eastAsia="Arial" w:hAnsi="Arial" w:cs="Arial"/>
            <w:b/>
          </w:rPr>
          <w:t xml:space="preserve"> </w:t>
        </w:r>
      </w:hyperlink>
      <w:hyperlink r:id="rId74">
        <w:r>
          <w:rPr>
            <w:rFonts w:ascii="Arial" w:eastAsia="Arial" w:hAnsi="Arial" w:cs="Arial"/>
            <w:b/>
            <w:u w:val="single"/>
          </w:rPr>
          <w:t>Sammensæt anvendelsesmodeller af elementer fra kernemodeller</w:t>
        </w:r>
      </w:hyperlink>
      <w:r>
        <w:rPr>
          <w:rFonts w:ascii="Arial" w:eastAsia="Arial" w:hAnsi="Arial" w:cs="Arial"/>
          <w:b/>
          <w:color w:val="940027"/>
          <w:u w:val="single"/>
        </w:rPr>
        <w:br/>
      </w:r>
      <w:r>
        <w:rPr>
          <w:rFonts w:ascii="Arial" w:eastAsia="Arial" w:hAnsi="Arial" w:cs="Arial"/>
        </w:rPr>
        <w:t>Reglen er ikke relevant for kernemodeller.</w:t>
      </w:r>
    </w:p>
    <w:p w:rsidR="006D3C7F" w:rsidRDefault="006D3C7F">
      <w:pPr>
        <w:spacing w:after="160"/>
        <w:ind w:left="720"/>
        <w:rPr>
          <w:color w:val="0000FF"/>
        </w:rPr>
      </w:pPr>
    </w:p>
    <w:p w:rsidR="006D3C7F" w:rsidRDefault="00F22CC4">
      <w:pPr>
        <w:spacing w:after="160"/>
        <w:ind w:left="720"/>
        <w:rPr>
          <w:rFonts w:ascii="Arial" w:eastAsia="Arial" w:hAnsi="Arial" w:cs="Arial"/>
        </w:rPr>
      </w:pPr>
      <w:r>
        <w:rPr>
          <w:rFonts w:ascii="Arial" w:eastAsia="Arial" w:hAnsi="Arial" w:cs="Arial"/>
          <w:b/>
          <w:shd w:val="clear" w:color="auto" w:fill="CCFFCC"/>
        </w:rPr>
        <w:t>26 -</w:t>
      </w:r>
      <w:hyperlink r:id="rId75">
        <w:r>
          <w:rPr>
            <w:rFonts w:ascii="Arial" w:eastAsia="Arial" w:hAnsi="Arial" w:cs="Arial"/>
            <w:b/>
            <w:shd w:val="clear" w:color="auto" w:fill="CCFFCC"/>
          </w:rPr>
          <w:t xml:space="preserve"> </w:t>
        </w:r>
      </w:hyperlink>
      <w:hyperlink r:id="rId76">
        <w:r>
          <w:rPr>
            <w:rFonts w:ascii="Arial" w:eastAsia="Arial" w:hAnsi="Arial" w:cs="Arial"/>
            <w:b/>
            <w:u w:val="single"/>
            <w:shd w:val="clear" w:color="auto" w:fill="CCFFCC"/>
          </w:rPr>
          <w:t>Angiv om begrebet tilhører modellens emneområde</w:t>
        </w:r>
      </w:hyperlink>
      <w:r>
        <w:rPr>
          <w:rFonts w:ascii="Arial" w:eastAsia="Arial" w:hAnsi="Arial" w:cs="Arial"/>
          <w:b/>
          <w:color w:val="0000FF"/>
          <w:u w:val="single"/>
        </w:rPr>
        <w:br/>
      </w:r>
      <w:r>
        <w:rPr>
          <w:rFonts w:ascii="Arial" w:eastAsia="Arial" w:hAnsi="Arial" w:cs="Arial"/>
        </w:rPr>
        <w:t>Reglen er fulgt. Begreberne i regnearket er forsynet med en ja/nej-markering og de genbrugte begreber i UML-modellen har fået en (blå) farvemarkering.</w:t>
      </w:r>
    </w:p>
    <w:p w:rsidR="006D3C7F" w:rsidRDefault="00F22CC4">
      <w:pPr>
        <w:spacing w:after="160"/>
        <w:ind w:left="720"/>
        <w:rPr>
          <w:rFonts w:ascii="Arial" w:eastAsia="Arial" w:hAnsi="Arial" w:cs="Arial"/>
        </w:rPr>
      </w:pPr>
      <w:r>
        <w:rPr>
          <w:rFonts w:ascii="Arial" w:eastAsia="Arial" w:hAnsi="Arial" w:cs="Arial"/>
        </w:rPr>
        <w:t xml:space="preserve">Det bemærkes dog at kolonneoverskriften til markering af om begrebet tilhører modellens </w:t>
      </w:r>
      <w:proofErr w:type="spellStart"/>
      <w:r>
        <w:rPr>
          <w:rFonts w:ascii="Arial" w:eastAsia="Arial" w:hAnsi="Arial" w:cs="Arial"/>
        </w:rPr>
        <w:t>emneomrøde</w:t>
      </w:r>
      <w:proofErr w:type="spellEnd"/>
      <w:r>
        <w:rPr>
          <w:rFonts w:ascii="Arial" w:eastAsia="Arial" w:hAnsi="Arial" w:cs="Arial"/>
        </w:rPr>
        <w:t xml:space="preserve"> ikke bør være ‘eget’ men ‘tilhører emneområde’ </w:t>
      </w:r>
      <w:r>
        <w:rPr>
          <w:rFonts w:ascii="Arial" w:eastAsia="Arial" w:hAnsi="Arial" w:cs="Arial"/>
        </w:rPr>
        <w:br/>
        <w:t>(Kolonneoverskriften ‘eget’ stammer fra en tidligere skabelon til v.1 af Modelreglerne)</w:t>
      </w:r>
    </w:p>
    <w:p w:rsidR="006D3C7F" w:rsidRDefault="006D3C7F">
      <w:pPr>
        <w:spacing w:after="160"/>
        <w:ind w:left="720"/>
        <w:rPr>
          <w:rFonts w:ascii="Arial" w:eastAsia="Arial" w:hAnsi="Arial" w:cs="Arial"/>
          <w:b/>
        </w:rPr>
      </w:pPr>
    </w:p>
    <w:p w:rsidR="006D3C7F" w:rsidRDefault="00F22CC4">
      <w:pPr>
        <w:spacing w:after="160"/>
        <w:ind w:left="720"/>
        <w:rPr>
          <w:color w:val="0000FF"/>
        </w:rPr>
      </w:pPr>
      <w:r>
        <w:rPr>
          <w:rFonts w:ascii="Arial" w:eastAsia="Arial" w:hAnsi="Arial" w:cs="Arial"/>
          <w:b/>
        </w:rPr>
        <w:t>27 -</w:t>
      </w:r>
      <w:hyperlink r:id="rId77">
        <w:r>
          <w:rPr>
            <w:rFonts w:ascii="Arial" w:eastAsia="Arial" w:hAnsi="Arial" w:cs="Arial"/>
            <w:b/>
          </w:rPr>
          <w:t xml:space="preserve"> </w:t>
        </w:r>
      </w:hyperlink>
      <w:hyperlink r:id="rId78">
        <w:r>
          <w:rPr>
            <w:rFonts w:ascii="Arial" w:eastAsia="Arial" w:hAnsi="Arial" w:cs="Arial"/>
            <w:b/>
            <w:u w:val="single"/>
          </w:rPr>
          <w:t>Brug standardiserede primitive datatyper</w:t>
        </w:r>
      </w:hyperlink>
      <w:r>
        <w:rPr>
          <w:rFonts w:ascii="Arial" w:eastAsia="Arial" w:hAnsi="Arial" w:cs="Arial"/>
          <w:b/>
          <w:color w:val="940027"/>
          <w:u w:val="single"/>
        </w:rPr>
        <w:br/>
      </w:r>
      <w:r>
        <w:rPr>
          <w:rFonts w:ascii="Arial" w:eastAsia="Arial" w:hAnsi="Arial" w:cs="Arial"/>
        </w:rPr>
        <w:t>Ikke relevant</w:t>
      </w:r>
    </w:p>
    <w:p w:rsidR="006D3C7F" w:rsidRDefault="006D3C7F">
      <w:pPr>
        <w:spacing w:after="160"/>
        <w:ind w:left="720"/>
        <w:rPr>
          <w:color w:val="0000FF"/>
        </w:rPr>
      </w:pPr>
    </w:p>
    <w:p w:rsidR="006D3C7F" w:rsidRDefault="00F22CC4">
      <w:pPr>
        <w:spacing w:after="160"/>
        <w:ind w:left="720"/>
        <w:rPr>
          <w:rFonts w:ascii="Arial" w:eastAsia="Arial" w:hAnsi="Arial" w:cs="Arial"/>
        </w:rPr>
      </w:pPr>
      <w:r>
        <w:rPr>
          <w:rFonts w:ascii="Arial" w:eastAsia="Arial" w:hAnsi="Arial" w:cs="Arial"/>
          <w:b/>
        </w:rPr>
        <w:t>28 -</w:t>
      </w:r>
      <w:hyperlink r:id="rId79">
        <w:r>
          <w:rPr>
            <w:rFonts w:ascii="Arial" w:eastAsia="Arial" w:hAnsi="Arial" w:cs="Arial"/>
            <w:b/>
          </w:rPr>
          <w:t xml:space="preserve"> </w:t>
        </w:r>
      </w:hyperlink>
      <w:hyperlink r:id="rId80">
        <w:r>
          <w:rPr>
            <w:rFonts w:ascii="Arial" w:eastAsia="Arial" w:hAnsi="Arial" w:cs="Arial"/>
            <w:b/>
            <w:u w:val="single"/>
          </w:rPr>
          <w:t>Modellér klassifikationsemner som instanser</w:t>
        </w:r>
      </w:hyperlink>
      <w:r>
        <w:rPr>
          <w:rFonts w:ascii="Arial" w:eastAsia="Arial" w:hAnsi="Arial" w:cs="Arial"/>
          <w:b/>
          <w:color w:val="940027"/>
          <w:u w:val="single"/>
        </w:rPr>
        <w:br/>
      </w:r>
      <w:r>
        <w:rPr>
          <w:rFonts w:ascii="Arial" w:eastAsia="Arial" w:hAnsi="Arial" w:cs="Arial"/>
        </w:rPr>
        <w:t>Ikke relevant</w:t>
      </w:r>
    </w:p>
    <w:p w:rsidR="006D3C7F" w:rsidRDefault="006D3C7F">
      <w:pPr>
        <w:spacing w:after="160"/>
        <w:ind w:left="720"/>
        <w:rPr>
          <w:rFonts w:ascii="Arial" w:eastAsia="Arial" w:hAnsi="Arial" w:cs="Arial"/>
        </w:rPr>
      </w:pPr>
    </w:p>
    <w:p w:rsidR="006D3C7F" w:rsidRDefault="00F22CC4">
      <w:pPr>
        <w:pStyle w:val="Overskrift1"/>
        <w:spacing w:after="160"/>
        <w:ind w:left="720"/>
      </w:pPr>
      <w:bookmarkStart w:id="12" w:name="_yebxrxcqvnpz" w:colFirst="0" w:colLast="0"/>
      <w:bookmarkEnd w:id="12"/>
      <w:r>
        <w:t>Bilag</w:t>
      </w:r>
    </w:p>
    <w:p w:rsidR="006D3C7F" w:rsidRDefault="00F22CC4">
      <w:pPr>
        <w:spacing w:after="160"/>
        <w:ind w:left="720"/>
        <w:rPr>
          <w:rFonts w:ascii="Arial" w:eastAsia="Arial" w:hAnsi="Arial" w:cs="Arial"/>
        </w:rPr>
      </w:pPr>
      <w:r>
        <w:rPr>
          <w:rFonts w:ascii="Arial" w:eastAsia="Arial" w:hAnsi="Arial" w:cs="Arial"/>
        </w:rPr>
        <w:t xml:space="preserve">Se mindre sproglige ændringsforslag og kommentarer til begreberne fra Camilla Wiberg Danielsen (SDST) på dette link: </w:t>
      </w:r>
      <w:hyperlink r:id="rId81">
        <w:r>
          <w:rPr>
            <w:rFonts w:ascii="Arial" w:eastAsia="Arial" w:hAnsi="Arial" w:cs="Arial"/>
            <w:color w:val="1155CC"/>
            <w:u w:val="single"/>
          </w:rPr>
          <w:t>https://docs.google.com/document/d/1Q9Hm9SVGsMI-2UJALclWhv-H9DKVWy2IR-lW6OHfmII/edit?usp=sharing</w:t>
        </w:r>
      </w:hyperlink>
      <w:r>
        <w:rPr>
          <w:rFonts w:ascii="Arial" w:eastAsia="Arial" w:hAnsi="Arial" w:cs="Arial"/>
        </w:rPr>
        <w:t xml:space="preserve"> </w:t>
      </w:r>
    </w:p>
    <w:sectPr w:rsidR="006D3C7F">
      <w:headerReference w:type="default" r:id="rId82"/>
      <w:footerReference w:type="default" r:id="rId83"/>
      <w:pgSz w:w="11906" w:h="16838"/>
      <w:pgMar w:top="1440" w:right="1440" w:bottom="1440" w:left="1134" w:header="0" w:footer="3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A3" w:rsidRDefault="00CF01A3">
      <w:pPr>
        <w:spacing w:after="0" w:line="240" w:lineRule="auto"/>
      </w:pPr>
      <w:r>
        <w:separator/>
      </w:r>
    </w:p>
  </w:endnote>
  <w:endnote w:type="continuationSeparator" w:id="0">
    <w:p w:rsidR="00CF01A3" w:rsidRDefault="00CF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7F" w:rsidRDefault="00F22CC4">
    <w:pPr>
      <w:jc w:val="right"/>
    </w:pPr>
    <w:r>
      <w:fldChar w:fldCharType="begin"/>
    </w:r>
    <w:r>
      <w:instrText>PAGE</w:instrText>
    </w:r>
    <w:r>
      <w:fldChar w:fldCharType="separate"/>
    </w:r>
    <w:r w:rsidR="00DC01A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A3" w:rsidRDefault="00CF01A3">
      <w:pPr>
        <w:spacing w:after="0" w:line="240" w:lineRule="auto"/>
      </w:pPr>
      <w:r>
        <w:separator/>
      </w:r>
    </w:p>
  </w:footnote>
  <w:footnote w:type="continuationSeparator" w:id="0">
    <w:p w:rsidR="00CF01A3" w:rsidRDefault="00CF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7F" w:rsidRDefault="006D3C7F">
    <w:pPr>
      <w:spacing w:after="180" w:line="274" w:lineRule="auto"/>
    </w:pPr>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225"/>
      <w:gridCol w:w="2655"/>
    </w:tblGrid>
    <w:tr w:rsidR="006D3C7F">
      <w:tc>
        <w:tcPr>
          <w:tcW w:w="6225" w:type="dxa"/>
          <w:tcBorders>
            <w:bottom w:val="single" w:sz="8" w:space="0" w:color="000000"/>
          </w:tcBorders>
          <w:tcMar>
            <w:top w:w="80" w:type="dxa"/>
            <w:left w:w="120" w:type="dxa"/>
            <w:bottom w:w="80" w:type="dxa"/>
            <w:right w:w="120" w:type="dxa"/>
          </w:tcMar>
          <w:vAlign w:val="bottom"/>
        </w:tcPr>
        <w:p w:rsidR="006D3C7F" w:rsidRDefault="00F22CC4">
          <w:pPr>
            <w:spacing w:after="180" w:line="274" w:lineRule="auto"/>
            <w:jc w:val="right"/>
            <w:rPr>
              <w:b/>
              <w:color w:val="95B3D7"/>
              <w:sz w:val="24"/>
              <w:szCs w:val="24"/>
            </w:rPr>
          </w:pPr>
          <w:proofErr w:type="spellStart"/>
          <w:r>
            <w:rPr>
              <w:b/>
              <w:color w:val="95B3D7"/>
              <w:sz w:val="24"/>
              <w:szCs w:val="24"/>
            </w:rPr>
            <w:t>Modelreview</w:t>
          </w:r>
          <w:proofErr w:type="spellEnd"/>
          <w:r>
            <w:rPr>
              <w:b/>
              <w:color w:val="95B3D7"/>
              <w:sz w:val="24"/>
              <w:szCs w:val="24"/>
            </w:rPr>
            <w:t>-rapport</w:t>
          </w:r>
        </w:p>
      </w:tc>
      <w:tc>
        <w:tcPr>
          <w:tcW w:w="2655" w:type="dxa"/>
          <w:tcBorders>
            <w:bottom w:val="single" w:sz="8" w:space="0" w:color="943634"/>
          </w:tcBorders>
          <w:shd w:val="clear" w:color="auto" w:fill="943634"/>
          <w:tcMar>
            <w:top w:w="80" w:type="dxa"/>
            <w:left w:w="120" w:type="dxa"/>
            <w:bottom w:w="80" w:type="dxa"/>
            <w:right w:w="120" w:type="dxa"/>
          </w:tcMar>
          <w:vAlign w:val="bottom"/>
        </w:tcPr>
        <w:p w:rsidR="006D3C7F" w:rsidRDefault="00F22CC4">
          <w:pPr>
            <w:spacing w:after="180" w:line="274" w:lineRule="auto"/>
            <w:jc w:val="right"/>
            <w:rPr>
              <w:color w:val="FFFFFF"/>
              <w:sz w:val="18"/>
              <w:szCs w:val="18"/>
              <w:shd w:val="clear" w:color="auto" w:fill="943634"/>
            </w:rPr>
          </w:pPr>
          <w:r>
            <w:rPr>
              <w:color w:val="FFFFFF"/>
              <w:sz w:val="18"/>
              <w:szCs w:val="18"/>
              <w:shd w:val="clear" w:color="auto" w:fill="943634"/>
            </w:rPr>
            <w:t xml:space="preserve">Begrebsmodellen for </w:t>
          </w:r>
          <w:r>
            <w:rPr>
              <w:color w:val="FFFFFF"/>
              <w:sz w:val="18"/>
              <w:szCs w:val="18"/>
              <w:shd w:val="clear" w:color="auto" w:fill="943634"/>
            </w:rPr>
            <w:br/>
            <w:t>bruger- og adgangsstyring</w:t>
          </w:r>
        </w:p>
      </w:tc>
    </w:tr>
  </w:tbl>
  <w:p w:rsidR="006D3C7F" w:rsidRDefault="00F22CC4">
    <w:pPr>
      <w:spacing w:after="180" w:line="274"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E53A0"/>
    <w:multiLevelType w:val="multilevel"/>
    <w:tmpl w:val="B27E3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C65DB6"/>
    <w:multiLevelType w:val="multilevel"/>
    <w:tmpl w:val="B9DEE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4E2502"/>
    <w:multiLevelType w:val="multilevel"/>
    <w:tmpl w:val="D012EF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7A36D59"/>
    <w:multiLevelType w:val="multilevel"/>
    <w:tmpl w:val="5A445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AE3B05"/>
    <w:multiLevelType w:val="multilevel"/>
    <w:tmpl w:val="CFF45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7F"/>
    <w:rsid w:val="006D3C7F"/>
    <w:rsid w:val="00B3449A"/>
    <w:rsid w:val="00CF01A3"/>
    <w:rsid w:val="00DC01A3"/>
    <w:rsid w:val="00F22C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AA0E1-B600-46A9-A544-4AD6E55B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200" w:after="0"/>
      <w:outlineLvl w:val="1"/>
    </w:pPr>
    <w:rPr>
      <w:rFonts w:ascii="Cambria" w:eastAsia="Cambria" w:hAnsi="Cambria" w:cs="Cambria"/>
      <w:b/>
      <w:color w:val="38761D"/>
      <w:sz w:val="26"/>
      <w:szCs w:val="26"/>
    </w:rPr>
  </w:style>
  <w:style w:type="paragraph" w:styleId="Overskrift3">
    <w:name w:val="heading 3"/>
    <w:basedOn w:val="Normal"/>
    <w:next w:val="Normal"/>
    <w:pPr>
      <w:keepNext/>
      <w:keepLines/>
      <w:spacing w:before="200" w:after="0"/>
      <w:outlineLvl w:val="2"/>
    </w:pPr>
    <w:rPr>
      <w:rFonts w:ascii="Cambria" w:eastAsia="Cambria" w:hAnsi="Cambria" w:cs="Cambria"/>
      <w:b/>
      <w:color w:val="4F81BD"/>
    </w:rPr>
  </w:style>
  <w:style w:type="paragraph" w:styleId="Overskrift4">
    <w:name w:val="heading 4"/>
    <w:basedOn w:val="Normal"/>
    <w:next w:val="Normal"/>
    <w:pPr>
      <w:keepNext/>
      <w:keepLines/>
      <w:spacing w:before="200" w:after="0"/>
      <w:outlineLvl w:val="3"/>
    </w:pPr>
    <w:rPr>
      <w:rFonts w:ascii="Cambria" w:eastAsia="Cambria" w:hAnsi="Cambria" w:cs="Cambria"/>
      <w:b/>
      <w:i/>
      <w:color w:val="4F81BD"/>
    </w:rPr>
  </w:style>
  <w:style w:type="paragraph" w:styleId="Overskrift5">
    <w:name w:val="heading 5"/>
    <w:basedOn w:val="Normal"/>
    <w:next w:val="Normal"/>
    <w:pPr>
      <w:keepNext/>
      <w:keepLines/>
      <w:spacing w:before="200" w:after="0"/>
      <w:outlineLvl w:val="4"/>
    </w:pPr>
    <w:rPr>
      <w:rFonts w:ascii="Cambria" w:eastAsia="Cambria" w:hAnsi="Cambria" w:cs="Cambria"/>
      <w:color w:val="243F61"/>
    </w:rPr>
  </w:style>
  <w:style w:type="paragraph" w:styleId="Overskrift6">
    <w:name w:val="heading 6"/>
    <w:basedOn w:val="Normal"/>
    <w:next w:val="Normal"/>
    <w:pPr>
      <w:keepNext/>
      <w:keepLines/>
      <w:spacing w:before="200" w:after="0"/>
      <w:outlineLvl w:val="5"/>
    </w:pPr>
    <w:rPr>
      <w:rFonts w:ascii="Cambria" w:eastAsia="Cambria" w:hAnsi="Cambria" w:cs="Cambria"/>
      <w:i/>
      <w:color w:val="243F6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Undertitel">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B344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3449A"/>
  </w:style>
  <w:style w:type="paragraph" w:styleId="Sidefod">
    <w:name w:val="footer"/>
    <w:basedOn w:val="Normal"/>
    <w:link w:val="SidefodTegn"/>
    <w:uiPriority w:val="99"/>
    <w:unhideWhenUsed/>
    <w:rsid w:val="00B344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3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kitektur.digst.dk/metoder/regler-begrebs-og-datamodellering/brug-uml-som-det-visuelle-modelsprog" TargetMode="External"/><Relationship Id="rId18" Type="http://schemas.openxmlformats.org/officeDocument/2006/relationships/hyperlink" Target="https://arkitektur.digst.dk/metoder/regler-begrebs-og-datamodellering/brug-uml-stereotyper" TargetMode="External"/><Relationship Id="rId26" Type="http://schemas.openxmlformats.org/officeDocument/2006/relationships/hyperlink" Target="https://arkitektur.digst.dk/metoder/regler-begrebs-og-datamodellering/angiv-meningsfyldte-navne-og-beskrivelser-modeller" TargetMode="External"/><Relationship Id="rId39" Type="http://schemas.openxmlformats.org/officeDocument/2006/relationships/hyperlink" Target="https://arkitektur.digst.dk/metoder/regler-begrebs-og-datamodellering/modellen-skal-forretningsgodkendes" TargetMode="External"/><Relationship Id="rId21" Type="http://schemas.openxmlformats.org/officeDocument/2006/relationships/hyperlink" Target="https://arkitektur.digst.dk/metoder/regler-begrebs-og-datamodellering/udstil-modellen-online" TargetMode="External"/><Relationship Id="rId34" Type="http://schemas.openxmlformats.org/officeDocument/2006/relationships/hyperlink" Target="https://arkitektur.digst.dk/metoder/regler-begrebs-og-datamodellering/angiv-den-modelansvarlige-organisation" TargetMode="External"/><Relationship Id="rId42" Type="http://schemas.openxmlformats.org/officeDocument/2006/relationships/hyperlink" Target="https://arkitektur.digst.dk/metoder/regler-begrebs-og-datamodellering/angiv-modellens-modelstatus" TargetMode="External"/><Relationship Id="rId47" Type="http://schemas.openxmlformats.org/officeDocument/2006/relationships/hyperlink" Target="https://digst.dk/media/20287/national-standard-for-identiteters-sikringsniveauer-nsis-version-201.pdf" TargetMode="External"/><Relationship Id="rId50" Type="http://schemas.openxmlformats.org/officeDocument/2006/relationships/hyperlink" Target="https://arkitektur.digst.dk/metoder/regler-begrebs-og-datamodellering/etabler-sammenhaeng-mellem-begrebsmodeller-og-logiske" TargetMode="External"/><Relationship Id="rId55" Type="http://schemas.openxmlformats.org/officeDocument/2006/relationships/hyperlink" Target="https://arkitektur.digst.dk/metoder/regler-begrebs-og-datamodellering/angiv-meningsfyldte-uml-navne-modelelementer" TargetMode="External"/><Relationship Id="rId63" Type="http://schemas.openxmlformats.org/officeDocument/2006/relationships/hyperlink" Target="https://arkitektur.digst.dk/metoder/regler-begrebs-og-datamodellering/udarbejd-definitioner-eller-beskrivelser-af-modellens" TargetMode="External"/><Relationship Id="rId68" Type="http://schemas.openxmlformats.org/officeDocument/2006/relationships/hyperlink" Target="https://arkitektur.digst.dk/metoder/regler-begrebs-og-datamodellering/udarbejd-anvendelsesneutrale-definitioner" TargetMode="External"/><Relationship Id="rId76" Type="http://schemas.openxmlformats.org/officeDocument/2006/relationships/hyperlink" Target="https://arkitektur.digst.dk/metoder/regler-begrebs-og-datamodellering/angiv-om-begrebet-tilhoerer-modellens-emneomraade" TargetMode="External"/><Relationship Id="rId84" Type="http://schemas.openxmlformats.org/officeDocument/2006/relationships/fontTable" Target="fontTable.xml"/><Relationship Id="rId7" Type="http://schemas.openxmlformats.org/officeDocument/2006/relationships/hyperlink" Target="https://arkitektur.digst.dk/metoder/regler-begrebs-og-datamodellering/modelregler" TargetMode="External"/><Relationship Id="rId71" Type="http://schemas.openxmlformats.org/officeDocument/2006/relationships/hyperlink" Target="https://arkitektur.digst.dk/metoder/regler-begrebs-og-datamodellering/definer-kun-nye-modelelementer-naar-det-er-noedvendigt" TargetMode="External"/><Relationship Id="rId2" Type="http://schemas.openxmlformats.org/officeDocument/2006/relationships/styles" Target="styles.xml"/><Relationship Id="rId16" Type="http://schemas.openxmlformats.org/officeDocument/2006/relationships/hyperlink" Target="https://arkitektur.digst.dk/metoder/regler-begrebs-og-datamodellering/brug-kun-udvalgte-uml-elementer" TargetMode="External"/><Relationship Id="rId29" Type="http://schemas.openxmlformats.org/officeDocument/2006/relationships/hyperlink" Target="https://data.gov.dk/model/concept/brugeradgangsstyring" TargetMode="External"/><Relationship Id="rId11" Type="http://schemas.openxmlformats.org/officeDocument/2006/relationships/hyperlink" Target="https://arkitektur.digst.dk/modelregler2---liste" TargetMode="External"/><Relationship Id="rId24" Type="http://schemas.openxmlformats.org/officeDocument/2006/relationships/hyperlink" Target="https://arkitektur.digst.dk/metoder/regler-begrebs-og-datamodellering/goer-modellen-tilgaengelig-i-maskinlaesbart-format" TargetMode="External"/><Relationship Id="rId32" Type="http://schemas.openxmlformats.org/officeDocument/2006/relationships/hyperlink" Target="https://data.gov.dk/concept/core/user-and-access-management/" TargetMode="External"/><Relationship Id="rId37" Type="http://schemas.openxmlformats.org/officeDocument/2006/relationships/hyperlink" Target="https://arkitektur.digst.dk/metoder/regler-begrebs-og-datamodellering/angiv-modellens-version" TargetMode="External"/><Relationship Id="rId40" Type="http://schemas.openxmlformats.org/officeDocument/2006/relationships/hyperlink" Target="https://arkitektur.digst.dk/metoder/regler-begrebs-og-datamodellering/modellen-skal-forretningsgodkendes" TargetMode="External"/><Relationship Id="rId45" Type="http://schemas.openxmlformats.org/officeDocument/2006/relationships/hyperlink" Target="http://data.europa.eu/eli/reg/2014/910/oj" TargetMode="External"/><Relationship Id="rId53" Type="http://schemas.openxmlformats.org/officeDocument/2006/relationships/hyperlink" Target="https://arkitektur.digst.dk/metoder/regler-begrebs-og-datamodellering/modeller-klassifikationer-til-genbrug" TargetMode="External"/><Relationship Id="rId58" Type="http://schemas.openxmlformats.org/officeDocument/2006/relationships/hyperlink" Target="https://arkitektur.digst.dk/metoder/regler-begrebs-og-datamodellering/angiv-termer-i-et-naturligt-sprog" TargetMode="External"/><Relationship Id="rId66" Type="http://schemas.openxmlformats.org/officeDocument/2006/relationships/hyperlink" Target="https://docs.google.com/document/d/1Q9Hm9SVGsMI-2UJALclWhv-H9DKVWy2IR-lW6OHfmII/edit?usp=sharing" TargetMode="External"/><Relationship Id="rId74" Type="http://schemas.openxmlformats.org/officeDocument/2006/relationships/hyperlink" Target="https://arkitektur.digst.dk/metoder/regler-begrebs-og-datamodellering/sammensaet-anvendelsesmodeller-af-elementer-fra" TargetMode="External"/><Relationship Id="rId79" Type="http://schemas.openxmlformats.org/officeDocument/2006/relationships/hyperlink" Target="https://arkitektur.digst.dk/metoder/regler-begrebs-og-datamodellering/modeller-klassifikationsemner-som-instanser" TargetMode="External"/><Relationship Id="rId5" Type="http://schemas.openxmlformats.org/officeDocument/2006/relationships/footnotes" Target="footnotes.xml"/><Relationship Id="rId61" Type="http://schemas.openxmlformats.org/officeDocument/2006/relationships/hyperlink" Target="https://arkitektur.digst.dk/metoder/regler-begrebs-og-datamodellering/brug-standardiserede-konventioner-angivelse-af-navne" TargetMode="External"/><Relationship Id="rId82" Type="http://schemas.openxmlformats.org/officeDocument/2006/relationships/header" Target="header1.xml"/><Relationship Id="rId19" Type="http://schemas.openxmlformats.org/officeDocument/2006/relationships/hyperlink" Target="https://arkitektur.digst.dk/metoder/regler-begrebs-og-datamodellering/goer-modellen-tilgaengelig-i-maskinlaesbart-format" TargetMode="External"/><Relationship Id="rId4" Type="http://schemas.openxmlformats.org/officeDocument/2006/relationships/webSettings" Target="webSettings.xml"/><Relationship Id="rId9" Type="http://schemas.openxmlformats.org/officeDocument/2006/relationships/hyperlink" Target="https://data.gov.dk/test/udkast/Brugerstyring/brugeradgangstyring_0.9.0.xml" TargetMode="External"/><Relationship Id="rId14" Type="http://schemas.openxmlformats.org/officeDocument/2006/relationships/hyperlink" Target="https://arkitektur.digst.dk/metoder/regler-begrebs-og-datamodellering/goer-modellen-tilgaengelig-i-maskinlaesbart-format" TargetMode="External"/><Relationship Id="rId22" Type="http://schemas.openxmlformats.org/officeDocument/2006/relationships/hyperlink" Target="https://data.gov.dk/test/udkast/Brugerstyring/UML/" TargetMode="External"/><Relationship Id="rId27" Type="http://schemas.openxmlformats.org/officeDocument/2006/relationships/hyperlink" Target="https://arkitektur.digst.dk/metoder/regler-begrebs-og-datamodellering/angiv-identifikation-af-modeller" TargetMode="External"/><Relationship Id="rId30" Type="http://schemas.openxmlformats.org/officeDocument/2006/relationships/hyperlink" Target="https://www.iso.org/standard/77582.html" TargetMode="External"/><Relationship Id="rId35" Type="http://schemas.openxmlformats.org/officeDocument/2006/relationships/hyperlink" Target="https://arkitektur.digst.dk/metoder/regler-begrebs-og-datamodellering/angiv-emneomraade-modellen" TargetMode="External"/><Relationship Id="rId43" Type="http://schemas.openxmlformats.org/officeDocument/2006/relationships/hyperlink" Target="https://arkitektur.digst.dk/metoder/regler-begrebs-og-datamodellering/angiv-modellens-lovgrundlag" TargetMode="External"/><Relationship Id="rId48" Type="http://schemas.openxmlformats.org/officeDocument/2006/relationships/hyperlink" Target="https://www.iso.org/standard/45169.html" TargetMode="External"/><Relationship Id="rId56" Type="http://schemas.openxmlformats.org/officeDocument/2006/relationships/hyperlink" Target="https://arkitektur.digst.dk/metoder/regler-begrebs-og-datamodellering/giv-alle-modelelementer-en-identifikator" TargetMode="External"/><Relationship Id="rId64" Type="http://schemas.openxmlformats.org/officeDocument/2006/relationships/hyperlink" Target="https://arkitektur.digst.dk/metoder/regler-begrebs-og-datamodellering/udarbejd-strukturerede-definitioner-paa-en-standardiseret" TargetMode="External"/><Relationship Id="rId69" Type="http://schemas.openxmlformats.org/officeDocument/2006/relationships/hyperlink" Target="https://arkitektur.digst.dk/metoder/regler-begrebs-og-datamodellering/angiv-modelelementers-lovgrundlag" TargetMode="External"/><Relationship Id="rId77" Type="http://schemas.openxmlformats.org/officeDocument/2006/relationships/hyperlink" Target="https://arkitektur.digst.dk/metoder/regler-begrebs-og-datamodellering/brug-standardiserede-primitive-datatyper" TargetMode="External"/><Relationship Id="rId8" Type="http://schemas.openxmlformats.org/officeDocument/2006/relationships/hyperlink" Target="http://data.gov.dk/test/udkast/Brugerstyring/UML" TargetMode="External"/><Relationship Id="rId51" Type="http://schemas.openxmlformats.org/officeDocument/2006/relationships/hyperlink" Target="https://arkitektur.digst.dk/metoder/regler-begrebs-og-datamodellering/etabler-sammenhaeng-mellem-begrebsmodeller-og-logiske" TargetMode="External"/><Relationship Id="rId72" Type="http://schemas.openxmlformats.org/officeDocument/2006/relationships/hyperlink" Target="https://arkitektur.digst.dk/metoder/regler-begrebs-og-datamodellering/definer-kun-nye-modelelementer-naar-det-er-noedvendigt" TargetMode="External"/><Relationship Id="rId80" Type="http://schemas.openxmlformats.org/officeDocument/2006/relationships/hyperlink" Target="https://arkitektur.digst.dk/metoder/regler-begrebs-og-datamodellering/modeller-klassifikationsemner-som-instanser"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rkitektur.digst.dk/metoder/regler-begrebs-og-datamodellering/brug-uml-som-det-visuelle-modelsprog" TargetMode="External"/><Relationship Id="rId17" Type="http://schemas.openxmlformats.org/officeDocument/2006/relationships/hyperlink" Target="https://arkitektur.digst.dk/metoder/regler-begrebs-og-datamodellering/goer-modellen-tilgaengelig-i-maskinlaesbart-format" TargetMode="External"/><Relationship Id="rId25" Type="http://schemas.openxmlformats.org/officeDocument/2006/relationships/hyperlink" Target="https://arkitektur.digst.dk/metoder/regler-begrebs-og-datamodellering/angiv-meningsfyldte-navne-og-beskrivelser-modeller" TargetMode="External"/><Relationship Id="rId33" Type="http://schemas.openxmlformats.org/officeDocument/2006/relationships/hyperlink" Target="https://arkitektur.digst.dk/metoder/regler-begrebs-og-datamodellering/angiv-den-modelansvarlige-organisation" TargetMode="External"/><Relationship Id="rId38" Type="http://schemas.openxmlformats.org/officeDocument/2006/relationships/hyperlink" Target="https://arkitektur.digst.dk/metoder/regler-begrebs-og-datamodellering/angiv-modellens-version" TargetMode="External"/><Relationship Id="rId46" Type="http://schemas.openxmlformats.org/officeDocument/2006/relationships/hyperlink" Target="http://www.retsinformation.dk/eli/lta/2016/617" TargetMode="External"/><Relationship Id="rId59" Type="http://schemas.openxmlformats.org/officeDocument/2006/relationships/hyperlink" Target="https://arkitektur.digst.dk/metoder/regler-begrebs-og-datamodellering/angiv-termer-i-et-naturligt-sprog" TargetMode="External"/><Relationship Id="rId67" Type="http://schemas.openxmlformats.org/officeDocument/2006/relationships/hyperlink" Target="https://arkitektur.digst.dk/metoder/regler-begrebs-og-datamodellering/udarbejd-anvendelsesneutrale-definitioner" TargetMode="External"/><Relationship Id="rId20" Type="http://schemas.openxmlformats.org/officeDocument/2006/relationships/hyperlink" Target="https://arkitektur.digst.dk/metoder/regler-begrebs-og-datamodellering/udstil-modellen-online" TargetMode="External"/><Relationship Id="rId41" Type="http://schemas.openxmlformats.org/officeDocument/2006/relationships/hyperlink" Target="https://arkitektur.digst.dk/metoder/regler-begrebs-og-datamodellering/angiv-modellens-modelstatus" TargetMode="External"/><Relationship Id="rId54" Type="http://schemas.openxmlformats.org/officeDocument/2006/relationships/hyperlink" Target="https://arkitektur.digst.dk/metoder/regler-begrebs-og-datamodellering/angiv-meningsfyldte-uml-navne-modelelementer" TargetMode="External"/><Relationship Id="rId62" Type="http://schemas.openxmlformats.org/officeDocument/2006/relationships/hyperlink" Target="https://arkitektur.digst.dk/metoder/regler-begrebs-og-datamodellering/udarbejd-definitioner-eller-beskrivelser-af-modellens" TargetMode="External"/><Relationship Id="rId70" Type="http://schemas.openxmlformats.org/officeDocument/2006/relationships/hyperlink" Target="https://arkitektur.digst.dk/metoder/regler-begrebs-og-datamodellering/angiv-modelelementers-lovgrundlag" TargetMode="External"/><Relationship Id="rId75" Type="http://schemas.openxmlformats.org/officeDocument/2006/relationships/hyperlink" Target="https://arkitektur.digst.dk/metoder/regler-begrebs-og-datamodellering/angiv-om-begrebet-tilhoerer-modellens-emneomraade"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rkitektur.digst.dk/metoder/regler-begrebs-og-datamodellering/brug-kun-udvalgte-uml-elementer" TargetMode="External"/><Relationship Id="rId23" Type="http://schemas.openxmlformats.org/officeDocument/2006/relationships/hyperlink" Target="https://arkitektur.digst.dk/metoder/regler-begrebs-og-datamodellering/goer-modellen-tilgaengelig-i-maskinlaesbart-format" TargetMode="External"/><Relationship Id="rId28" Type="http://schemas.openxmlformats.org/officeDocument/2006/relationships/hyperlink" Target="https://arkitektur.digst.dk/metoder/regler-begrebs-og-datamodellering/angiv-identifikation-af-modeller" TargetMode="External"/><Relationship Id="rId36" Type="http://schemas.openxmlformats.org/officeDocument/2006/relationships/hyperlink" Target="https://arkitektur.digst.dk/metoder/regler-begrebs-og-datamodellering/angiv-emneomraade-modellen" TargetMode="External"/><Relationship Id="rId49" Type="http://schemas.openxmlformats.org/officeDocument/2006/relationships/hyperlink" Target="https://www.iso.org/standard/77582.html" TargetMode="External"/><Relationship Id="rId57" Type="http://schemas.openxmlformats.org/officeDocument/2006/relationships/hyperlink" Target="https://arkitektur.digst.dk/metoder/regler-begrebs-og-datamodellering/giv-alle-modelelementer-en-identifikator" TargetMode="External"/><Relationship Id="rId10" Type="http://schemas.openxmlformats.org/officeDocument/2006/relationships/hyperlink" Target="https://data.gov.dk/test/udkast/Brugerstyring/brugeradgangstyring_0.9.0.xlsx" TargetMode="External"/><Relationship Id="rId31" Type="http://schemas.openxmlformats.org/officeDocument/2006/relationships/hyperlink" Target="https://en.wikipedia.org/wiki/Identity_management" TargetMode="External"/><Relationship Id="rId44" Type="http://schemas.openxmlformats.org/officeDocument/2006/relationships/hyperlink" Target="https://arkitektur.digst.dk/metoder/regler-begrebs-og-datamodellering/angiv-modellens-lovgrundlag" TargetMode="External"/><Relationship Id="rId52" Type="http://schemas.openxmlformats.org/officeDocument/2006/relationships/hyperlink" Target="https://arkitektur.digst.dk/metoder/regler-begrebs-og-datamodellering/modeller-klassifikationer-til-genbrug" TargetMode="External"/><Relationship Id="rId60" Type="http://schemas.openxmlformats.org/officeDocument/2006/relationships/hyperlink" Target="https://arkitektur.digst.dk/metoder/regler-begrebs-og-datamodellering/brug-standardiserede-konventioner-angivelse-af-navne" TargetMode="External"/><Relationship Id="rId65" Type="http://schemas.openxmlformats.org/officeDocument/2006/relationships/hyperlink" Target="https://arkitektur.digst.dk/metoder/regler-begrebs-og-datamodellering/udarbejd-strukturerede-definitioner-paa-en-standardiseret" TargetMode="External"/><Relationship Id="rId73" Type="http://schemas.openxmlformats.org/officeDocument/2006/relationships/hyperlink" Target="https://arkitektur.digst.dk/metoder/regler-begrebs-og-datamodellering/sammensaet-anvendelsesmodeller-af-elementer-fra" TargetMode="External"/><Relationship Id="rId78" Type="http://schemas.openxmlformats.org/officeDocument/2006/relationships/hyperlink" Target="https://arkitektur.digst.dk/metoder/regler-begrebs-og-datamodellering/brug-standardiserede-primitive-datatyper" TargetMode="External"/><Relationship Id="rId81" Type="http://schemas.openxmlformats.org/officeDocument/2006/relationships/hyperlink" Target="https://docs.google.com/document/d/1Q9Hm9SVGsMI-2UJALclWhv-H9DKVWy2IR-lW6OHfmI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3301</Words>
  <Characters>22315</Characters>
  <Application>Microsoft Office Word</Application>
  <DocSecurity>0</DocSecurity>
  <Lines>544</Lines>
  <Paragraphs>243</Paragraphs>
  <ScaleCrop>false</ScaleCrop>
  <Company>Statens It</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Odgaard Ingram</cp:lastModifiedBy>
  <cp:revision>4</cp:revision>
  <dcterms:created xsi:type="dcterms:W3CDTF">2020-04-24T14:02:00Z</dcterms:created>
  <dcterms:modified xsi:type="dcterms:W3CDTF">2020-04-24T14:11:00Z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