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7CBD2" w14:textId="77777777" w:rsidR="007B6E2E" w:rsidRDefault="007B6E2E"/>
    <w:p w14:paraId="2DC30E48" w14:textId="77777777" w:rsidR="007B6E2E" w:rsidRDefault="007B6E2E"/>
    <w:p w14:paraId="2F07B593" w14:textId="77777777" w:rsidR="007B6E2E" w:rsidRDefault="007B6E2E"/>
    <w:p w14:paraId="55CDA4F0" w14:textId="77777777" w:rsidR="007B6E2E" w:rsidRDefault="00E80DA7">
      <w:pPr>
        <w:pStyle w:val="Overskrift1"/>
        <w:keepNext w:val="0"/>
        <w:keepLines w:val="0"/>
        <w:spacing w:before="480"/>
        <w:rPr>
          <w:b/>
          <w:i/>
          <w:sz w:val="46"/>
          <w:szCs w:val="46"/>
        </w:rPr>
      </w:pPr>
      <w:bookmarkStart w:id="0" w:name="_gjdgxs" w:colFirst="0" w:colLast="0"/>
      <w:bookmarkStart w:id="1" w:name="_Toc2342787"/>
      <w:bookmarkEnd w:id="0"/>
      <w:r>
        <w:rPr>
          <w:b/>
          <w:i/>
          <w:sz w:val="46"/>
          <w:szCs w:val="46"/>
        </w:rPr>
        <w:t>Styregruppen for data og arkitektur</w:t>
      </w:r>
      <w:bookmarkEnd w:id="1"/>
    </w:p>
    <w:p w14:paraId="4D3D718A" w14:textId="07F402D5" w:rsidR="007B6E2E" w:rsidRDefault="00E80DA7">
      <w:pPr>
        <w:pStyle w:val="Overskrift1"/>
        <w:keepNext w:val="0"/>
        <w:keepLines w:val="0"/>
        <w:spacing w:before="480"/>
        <w:rPr>
          <w:b/>
          <w:sz w:val="46"/>
          <w:szCs w:val="46"/>
        </w:rPr>
      </w:pPr>
      <w:bookmarkStart w:id="2" w:name="_30j0zll" w:colFirst="0" w:colLast="0"/>
      <w:bookmarkStart w:id="3" w:name="_Toc2342788"/>
      <w:bookmarkEnd w:id="2"/>
      <w:r>
        <w:rPr>
          <w:b/>
          <w:sz w:val="46"/>
          <w:szCs w:val="46"/>
        </w:rPr>
        <w:t xml:space="preserve">Reviewrapport for: </w:t>
      </w:r>
      <w:r>
        <w:rPr>
          <w:b/>
          <w:sz w:val="46"/>
          <w:szCs w:val="46"/>
        </w:rPr>
        <w:br/>
      </w:r>
      <w:r w:rsidR="00C25C3A">
        <w:rPr>
          <w:b/>
          <w:sz w:val="46"/>
          <w:szCs w:val="46"/>
        </w:rPr>
        <w:t>Initiativ 7.5</w:t>
      </w:r>
      <w:r w:rsidR="002A4E29" w:rsidRPr="002A4E29">
        <w:rPr>
          <w:b/>
          <w:sz w:val="46"/>
          <w:szCs w:val="46"/>
        </w:rPr>
        <w:t xml:space="preserve"> </w:t>
      </w:r>
      <w:r w:rsidR="006D004C">
        <w:rPr>
          <w:b/>
          <w:sz w:val="46"/>
          <w:szCs w:val="46"/>
        </w:rPr>
        <w:t>Sikre</w:t>
      </w:r>
      <w:r w:rsidR="00C25C3A">
        <w:rPr>
          <w:b/>
          <w:sz w:val="46"/>
          <w:szCs w:val="46"/>
        </w:rPr>
        <w:t xml:space="preserve"> ID-løsninger </w:t>
      </w:r>
      <w:r w:rsidR="009C2C1C">
        <w:rPr>
          <w:b/>
          <w:sz w:val="46"/>
          <w:szCs w:val="46"/>
        </w:rPr>
        <w:t>til</w:t>
      </w:r>
      <w:r w:rsidR="00C25C3A">
        <w:rPr>
          <w:b/>
          <w:sz w:val="46"/>
          <w:szCs w:val="46"/>
        </w:rPr>
        <w:t xml:space="preserve"> børn og unge</w:t>
      </w:r>
      <w:bookmarkEnd w:id="3"/>
    </w:p>
    <w:p w14:paraId="4939999E" w14:textId="77777777" w:rsidR="007B6E2E" w:rsidRDefault="007B6E2E"/>
    <w:p w14:paraId="41C71E1C" w14:textId="2BE1B7E5" w:rsidR="007B6E2E" w:rsidRDefault="00C25C3A">
      <w:r>
        <w:t>26</w:t>
      </w:r>
      <w:r w:rsidR="00E80DA7">
        <w:t xml:space="preserve">. </w:t>
      </w:r>
      <w:r>
        <w:t>februar</w:t>
      </w:r>
      <w:r w:rsidR="00D0758E">
        <w:t xml:space="preserve"> 2019</w:t>
      </w:r>
    </w:p>
    <w:p w14:paraId="0EDAFE9A" w14:textId="77777777" w:rsidR="007B6E2E" w:rsidRDefault="007B6E2E"/>
    <w:p w14:paraId="0266190A" w14:textId="77777777" w:rsidR="007B6E2E" w:rsidRDefault="007B6E2E"/>
    <w:p w14:paraId="21DB45DD" w14:textId="77777777" w:rsidR="007B6E2E" w:rsidRDefault="007B6E2E"/>
    <w:p w14:paraId="7413EFB9"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836066097"/>
        <w:docPartObj>
          <w:docPartGallery w:val="Table of Contents"/>
          <w:docPartUnique/>
        </w:docPartObj>
      </w:sdtPr>
      <w:sdtEndPr/>
      <w:sdtContent>
        <w:p w14:paraId="73143A77" w14:textId="77777777" w:rsidR="009C2C1C" w:rsidRDefault="00E80DA7">
          <w:pPr>
            <w:pStyle w:val="Indholdsfortegnelse1"/>
            <w:tabs>
              <w:tab w:val="right" w:pos="9019"/>
            </w:tabs>
            <w:rPr>
              <w:noProof/>
            </w:rPr>
          </w:pPr>
          <w:r>
            <w:fldChar w:fldCharType="begin"/>
          </w:r>
          <w:r>
            <w:instrText xml:space="preserve"> TOC \h \u \z </w:instrText>
          </w:r>
          <w:r>
            <w:fldChar w:fldCharType="separate"/>
          </w:r>
          <w:hyperlink w:anchor="_Toc2342787" w:history="1">
            <w:r w:rsidR="009C2C1C" w:rsidRPr="006339FC">
              <w:rPr>
                <w:rStyle w:val="Hyperlink"/>
                <w:b/>
                <w:i/>
                <w:noProof/>
              </w:rPr>
              <w:t>Styregruppen for data og arkitektur</w:t>
            </w:r>
            <w:r w:rsidR="009C2C1C">
              <w:rPr>
                <w:noProof/>
                <w:webHidden/>
              </w:rPr>
              <w:tab/>
            </w:r>
            <w:r w:rsidR="009C2C1C">
              <w:rPr>
                <w:noProof/>
                <w:webHidden/>
              </w:rPr>
              <w:fldChar w:fldCharType="begin"/>
            </w:r>
            <w:r w:rsidR="009C2C1C">
              <w:rPr>
                <w:noProof/>
                <w:webHidden/>
              </w:rPr>
              <w:instrText xml:space="preserve"> PAGEREF _Toc2342787 \h </w:instrText>
            </w:r>
            <w:r w:rsidR="009C2C1C">
              <w:rPr>
                <w:noProof/>
                <w:webHidden/>
              </w:rPr>
            </w:r>
            <w:r w:rsidR="009C2C1C">
              <w:rPr>
                <w:noProof/>
                <w:webHidden/>
              </w:rPr>
              <w:fldChar w:fldCharType="separate"/>
            </w:r>
            <w:r w:rsidR="009C2C1C">
              <w:rPr>
                <w:noProof/>
                <w:webHidden/>
              </w:rPr>
              <w:t>1</w:t>
            </w:r>
            <w:r w:rsidR="009C2C1C">
              <w:rPr>
                <w:noProof/>
                <w:webHidden/>
              </w:rPr>
              <w:fldChar w:fldCharType="end"/>
            </w:r>
          </w:hyperlink>
        </w:p>
        <w:p w14:paraId="6A13DF6A" w14:textId="77777777" w:rsidR="009C2C1C" w:rsidRDefault="00785D62">
          <w:pPr>
            <w:pStyle w:val="Indholdsfortegnelse1"/>
            <w:tabs>
              <w:tab w:val="right" w:pos="9019"/>
            </w:tabs>
            <w:rPr>
              <w:noProof/>
            </w:rPr>
          </w:pPr>
          <w:hyperlink w:anchor="_Toc2342788" w:history="1">
            <w:r w:rsidR="009C2C1C" w:rsidRPr="006339FC">
              <w:rPr>
                <w:rStyle w:val="Hyperlink"/>
                <w:b/>
                <w:noProof/>
              </w:rPr>
              <w:t>Reviewrapport for:  Initiativ 7.5 Sikre ID-løsninger til børn og unge</w:t>
            </w:r>
            <w:r w:rsidR="009C2C1C">
              <w:rPr>
                <w:noProof/>
                <w:webHidden/>
              </w:rPr>
              <w:tab/>
            </w:r>
            <w:r w:rsidR="009C2C1C">
              <w:rPr>
                <w:noProof/>
                <w:webHidden/>
              </w:rPr>
              <w:fldChar w:fldCharType="begin"/>
            </w:r>
            <w:r w:rsidR="009C2C1C">
              <w:rPr>
                <w:noProof/>
                <w:webHidden/>
              </w:rPr>
              <w:instrText xml:space="preserve"> PAGEREF _Toc2342788 \h </w:instrText>
            </w:r>
            <w:r w:rsidR="009C2C1C">
              <w:rPr>
                <w:noProof/>
                <w:webHidden/>
              </w:rPr>
            </w:r>
            <w:r w:rsidR="009C2C1C">
              <w:rPr>
                <w:noProof/>
                <w:webHidden/>
              </w:rPr>
              <w:fldChar w:fldCharType="separate"/>
            </w:r>
            <w:r w:rsidR="009C2C1C">
              <w:rPr>
                <w:noProof/>
                <w:webHidden/>
              </w:rPr>
              <w:t>1</w:t>
            </w:r>
            <w:r w:rsidR="009C2C1C">
              <w:rPr>
                <w:noProof/>
                <w:webHidden/>
              </w:rPr>
              <w:fldChar w:fldCharType="end"/>
            </w:r>
          </w:hyperlink>
        </w:p>
        <w:p w14:paraId="176ECCD6" w14:textId="77777777" w:rsidR="009C2C1C" w:rsidRDefault="00785D62">
          <w:pPr>
            <w:pStyle w:val="Indholdsfortegnelse1"/>
            <w:tabs>
              <w:tab w:val="right" w:pos="9019"/>
            </w:tabs>
            <w:rPr>
              <w:noProof/>
            </w:rPr>
          </w:pPr>
          <w:hyperlink w:anchor="_Toc2342789" w:history="1">
            <w:r w:rsidR="009C2C1C" w:rsidRPr="006339FC">
              <w:rPr>
                <w:rStyle w:val="Hyperlink"/>
                <w:noProof/>
              </w:rPr>
              <w:t>Initiativ 7.5 Sikre ID-løsninger til børn og unge</w:t>
            </w:r>
            <w:r w:rsidR="009C2C1C">
              <w:rPr>
                <w:noProof/>
                <w:webHidden/>
              </w:rPr>
              <w:tab/>
            </w:r>
            <w:r w:rsidR="009C2C1C">
              <w:rPr>
                <w:noProof/>
                <w:webHidden/>
              </w:rPr>
              <w:fldChar w:fldCharType="begin"/>
            </w:r>
            <w:r w:rsidR="009C2C1C">
              <w:rPr>
                <w:noProof/>
                <w:webHidden/>
              </w:rPr>
              <w:instrText xml:space="preserve"> PAGEREF _Toc2342789 \h </w:instrText>
            </w:r>
            <w:r w:rsidR="009C2C1C">
              <w:rPr>
                <w:noProof/>
                <w:webHidden/>
              </w:rPr>
            </w:r>
            <w:r w:rsidR="009C2C1C">
              <w:rPr>
                <w:noProof/>
                <w:webHidden/>
              </w:rPr>
              <w:fldChar w:fldCharType="separate"/>
            </w:r>
            <w:r w:rsidR="009C2C1C">
              <w:rPr>
                <w:noProof/>
                <w:webHidden/>
              </w:rPr>
              <w:t>2</w:t>
            </w:r>
            <w:r w:rsidR="009C2C1C">
              <w:rPr>
                <w:noProof/>
                <w:webHidden/>
              </w:rPr>
              <w:fldChar w:fldCharType="end"/>
            </w:r>
          </w:hyperlink>
        </w:p>
        <w:p w14:paraId="10B4F3BA" w14:textId="77777777" w:rsidR="009C2C1C" w:rsidRDefault="00785D62">
          <w:pPr>
            <w:pStyle w:val="Indholdsfortegnelse1"/>
            <w:tabs>
              <w:tab w:val="right" w:pos="9019"/>
            </w:tabs>
            <w:rPr>
              <w:noProof/>
            </w:rPr>
          </w:pPr>
          <w:hyperlink w:anchor="_Toc2342790" w:history="1">
            <w:r w:rsidR="009C2C1C" w:rsidRPr="006339FC">
              <w:rPr>
                <w:rStyle w:val="Hyperlink"/>
                <w:noProof/>
              </w:rPr>
              <w:t>Reviewgrundlag</w:t>
            </w:r>
            <w:r w:rsidR="009C2C1C">
              <w:rPr>
                <w:noProof/>
                <w:webHidden/>
              </w:rPr>
              <w:tab/>
            </w:r>
            <w:r w:rsidR="009C2C1C">
              <w:rPr>
                <w:noProof/>
                <w:webHidden/>
              </w:rPr>
              <w:fldChar w:fldCharType="begin"/>
            </w:r>
            <w:r w:rsidR="009C2C1C">
              <w:rPr>
                <w:noProof/>
                <w:webHidden/>
              </w:rPr>
              <w:instrText xml:space="preserve"> PAGEREF _Toc2342790 \h </w:instrText>
            </w:r>
            <w:r w:rsidR="009C2C1C">
              <w:rPr>
                <w:noProof/>
                <w:webHidden/>
              </w:rPr>
            </w:r>
            <w:r w:rsidR="009C2C1C">
              <w:rPr>
                <w:noProof/>
                <w:webHidden/>
              </w:rPr>
              <w:fldChar w:fldCharType="separate"/>
            </w:r>
            <w:r w:rsidR="009C2C1C">
              <w:rPr>
                <w:noProof/>
                <w:webHidden/>
              </w:rPr>
              <w:t>2</w:t>
            </w:r>
            <w:r w:rsidR="009C2C1C">
              <w:rPr>
                <w:noProof/>
                <w:webHidden/>
              </w:rPr>
              <w:fldChar w:fldCharType="end"/>
            </w:r>
          </w:hyperlink>
        </w:p>
        <w:p w14:paraId="08F6F313" w14:textId="77777777" w:rsidR="009C2C1C" w:rsidRDefault="00785D62">
          <w:pPr>
            <w:pStyle w:val="Indholdsfortegnelse1"/>
            <w:tabs>
              <w:tab w:val="right" w:pos="9019"/>
            </w:tabs>
            <w:rPr>
              <w:noProof/>
            </w:rPr>
          </w:pPr>
          <w:hyperlink w:anchor="_Toc2342791" w:history="1">
            <w:r w:rsidR="009C2C1C" w:rsidRPr="006339FC">
              <w:rPr>
                <w:rStyle w:val="Hyperlink"/>
                <w:noProof/>
              </w:rPr>
              <w:t>Projektresume</w:t>
            </w:r>
            <w:r w:rsidR="009C2C1C">
              <w:rPr>
                <w:noProof/>
                <w:webHidden/>
              </w:rPr>
              <w:tab/>
            </w:r>
            <w:r w:rsidR="009C2C1C">
              <w:rPr>
                <w:noProof/>
                <w:webHidden/>
              </w:rPr>
              <w:fldChar w:fldCharType="begin"/>
            </w:r>
            <w:r w:rsidR="009C2C1C">
              <w:rPr>
                <w:noProof/>
                <w:webHidden/>
              </w:rPr>
              <w:instrText xml:space="preserve"> PAGEREF _Toc2342791 \h </w:instrText>
            </w:r>
            <w:r w:rsidR="009C2C1C">
              <w:rPr>
                <w:noProof/>
                <w:webHidden/>
              </w:rPr>
            </w:r>
            <w:r w:rsidR="009C2C1C">
              <w:rPr>
                <w:noProof/>
                <w:webHidden/>
              </w:rPr>
              <w:fldChar w:fldCharType="separate"/>
            </w:r>
            <w:r w:rsidR="009C2C1C">
              <w:rPr>
                <w:noProof/>
                <w:webHidden/>
              </w:rPr>
              <w:t>3</w:t>
            </w:r>
            <w:r w:rsidR="009C2C1C">
              <w:rPr>
                <w:noProof/>
                <w:webHidden/>
              </w:rPr>
              <w:fldChar w:fldCharType="end"/>
            </w:r>
          </w:hyperlink>
        </w:p>
        <w:p w14:paraId="04D7E4D7" w14:textId="77777777" w:rsidR="009C2C1C" w:rsidRDefault="00785D62">
          <w:pPr>
            <w:pStyle w:val="Indholdsfortegnelse1"/>
            <w:tabs>
              <w:tab w:val="right" w:pos="9019"/>
            </w:tabs>
            <w:rPr>
              <w:noProof/>
            </w:rPr>
          </w:pPr>
          <w:hyperlink w:anchor="_Toc2342792" w:history="1">
            <w:r w:rsidR="009C2C1C" w:rsidRPr="006339FC">
              <w:rPr>
                <w:rStyle w:val="Hyperlink"/>
                <w:noProof/>
              </w:rPr>
              <w:t>Indstilling</w:t>
            </w:r>
            <w:r w:rsidR="009C2C1C">
              <w:rPr>
                <w:noProof/>
                <w:webHidden/>
              </w:rPr>
              <w:tab/>
            </w:r>
            <w:r w:rsidR="009C2C1C">
              <w:rPr>
                <w:noProof/>
                <w:webHidden/>
              </w:rPr>
              <w:fldChar w:fldCharType="begin"/>
            </w:r>
            <w:r w:rsidR="009C2C1C">
              <w:rPr>
                <w:noProof/>
                <w:webHidden/>
              </w:rPr>
              <w:instrText xml:space="preserve"> PAGEREF _Toc2342792 \h </w:instrText>
            </w:r>
            <w:r w:rsidR="009C2C1C">
              <w:rPr>
                <w:noProof/>
                <w:webHidden/>
              </w:rPr>
            </w:r>
            <w:r w:rsidR="009C2C1C">
              <w:rPr>
                <w:noProof/>
                <w:webHidden/>
              </w:rPr>
              <w:fldChar w:fldCharType="separate"/>
            </w:r>
            <w:r w:rsidR="009C2C1C">
              <w:rPr>
                <w:noProof/>
                <w:webHidden/>
              </w:rPr>
              <w:t>3</w:t>
            </w:r>
            <w:r w:rsidR="009C2C1C">
              <w:rPr>
                <w:noProof/>
                <w:webHidden/>
              </w:rPr>
              <w:fldChar w:fldCharType="end"/>
            </w:r>
          </w:hyperlink>
        </w:p>
        <w:p w14:paraId="6972C3C6" w14:textId="77777777" w:rsidR="009C2C1C" w:rsidRDefault="00785D62">
          <w:pPr>
            <w:pStyle w:val="Indholdsfortegnelse1"/>
            <w:tabs>
              <w:tab w:val="right" w:pos="9019"/>
            </w:tabs>
            <w:rPr>
              <w:noProof/>
            </w:rPr>
          </w:pPr>
          <w:hyperlink w:anchor="_Toc2342793" w:history="1">
            <w:r w:rsidR="009C2C1C" w:rsidRPr="006339FC">
              <w:rPr>
                <w:rStyle w:val="Hyperlink"/>
                <w:noProof/>
              </w:rPr>
              <w:t>Anbefalinger</w:t>
            </w:r>
            <w:r w:rsidR="009C2C1C">
              <w:rPr>
                <w:noProof/>
                <w:webHidden/>
              </w:rPr>
              <w:tab/>
            </w:r>
            <w:r w:rsidR="009C2C1C">
              <w:rPr>
                <w:noProof/>
                <w:webHidden/>
              </w:rPr>
              <w:fldChar w:fldCharType="begin"/>
            </w:r>
            <w:r w:rsidR="009C2C1C">
              <w:rPr>
                <w:noProof/>
                <w:webHidden/>
              </w:rPr>
              <w:instrText xml:space="preserve"> PAGEREF _Toc2342793 \h </w:instrText>
            </w:r>
            <w:r w:rsidR="009C2C1C">
              <w:rPr>
                <w:noProof/>
                <w:webHidden/>
              </w:rPr>
            </w:r>
            <w:r w:rsidR="009C2C1C">
              <w:rPr>
                <w:noProof/>
                <w:webHidden/>
              </w:rPr>
              <w:fldChar w:fldCharType="separate"/>
            </w:r>
            <w:r w:rsidR="009C2C1C">
              <w:rPr>
                <w:noProof/>
                <w:webHidden/>
              </w:rPr>
              <w:t>4</w:t>
            </w:r>
            <w:r w:rsidR="009C2C1C">
              <w:rPr>
                <w:noProof/>
                <w:webHidden/>
              </w:rPr>
              <w:fldChar w:fldCharType="end"/>
            </w:r>
          </w:hyperlink>
        </w:p>
        <w:p w14:paraId="72CD818E" w14:textId="77777777" w:rsidR="009C2C1C" w:rsidRDefault="00785D62">
          <w:pPr>
            <w:pStyle w:val="Indholdsfortegnelse2"/>
            <w:tabs>
              <w:tab w:val="right" w:pos="9019"/>
            </w:tabs>
            <w:rPr>
              <w:noProof/>
            </w:rPr>
          </w:pPr>
          <w:hyperlink w:anchor="_Toc2342794" w:history="1">
            <w:r w:rsidR="009C2C1C" w:rsidRPr="006339FC">
              <w:rPr>
                <w:rStyle w:val="Hyperlink"/>
                <w:noProof/>
              </w:rPr>
              <w:t>Anbefalinger til det nuværende projekt</w:t>
            </w:r>
            <w:r w:rsidR="009C2C1C">
              <w:rPr>
                <w:noProof/>
                <w:webHidden/>
              </w:rPr>
              <w:tab/>
            </w:r>
            <w:r w:rsidR="009C2C1C">
              <w:rPr>
                <w:noProof/>
                <w:webHidden/>
              </w:rPr>
              <w:fldChar w:fldCharType="begin"/>
            </w:r>
            <w:r w:rsidR="009C2C1C">
              <w:rPr>
                <w:noProof/>
                <w:webHidden/>
              </w:rPr>
              <w:instrText xml:space="preserve"> PAGEREF _Toc2342794 \h </w:instrText>
            </w:r>
            <w:r w:rsidR="009C2C1C">
              <w:rPr>
                <w:noProof/>
                <w:webHidden/>
              </w:rPr>
            </w:r>
            <w:r w:rsidR="009C2C1C">
              <w:rPr>
                <w:noProof/>
                <w:webHidden/>
              </w:rPr>
              <w:fldChar w:fldCharType="separate"/>
            </w:r>
            <w:r w:rsidR="009C2C1C">
              <w:rPr>
                <w:noProof/>
                <w:webHidden/>
              </w:rPr>
              <w:t>4</w:t>
            </w:r>
            <w:r w:rsidR="009C2C1C">
              <w:rPr>
                <w:noProof/>
                <w:webHidden/>
              </w:rPr>
              <w:fldChar w:fldCharType="end"/>
            </w:r>
          </w:hyperlink>
        </w:p>
        <w:p w14:paraId="50F023BD" w14:textId="77777777" w:rsidR="009C2C1C" w:rsidRDefault="00785D62">
          <w:pPr>
            <w:pStyle w:val="Indholdsfortegnelse2"/>
            <w:tabs>
              <w:tab w:val="right" w:pos="9019"/>
            </w:tabs>
            <w:rPr>
              <w:noProof/>
            </w:rPr>
          </w:pPr>
          <w:hyperlink w:anchor="_Toc2342795" w:history="1">
            <w:r w:rsidR="009C2C1C" w:rsidRPr="006339FC">
              <w:rPr>
                <w:rStyle w:val="Hyperlink"/>
                <w:noProof/>
              </w:rPr>
              <w:t>Tværgående Anbefalinger</w:t>
            </w:r>
            <w:r w:rsidR="009C2C1C">
              <w:rPr>
                <w:noProof/>
                <w:webHidden/>
              </w:rPr>
              <w:tab/>
            </w:r>
            <w:r w:rsidR="009C2C1C">
              <w:rPr>
                <w:noProof/>
                <w:webHidden/>
              </w:rPr>
              <w:fldChar w:fldCharType="begin"/>
            </w:r>
            <w:r w:rsidR="009C2C1C">
              <w:rPr>
                <w:noProof/>
                <w:webHidden/>
              </w:rPr>
              <w:instrText xml:space="preserve"> PAGEREF _Toc2342795 \h </w:instrText>
            </w:r>
            <w:r w:rsidR="009C2C1C">
              <w:rPr>
                <w:noProof/>
                <w:webHidden/>
              </w:rPr>
            </w:r>
            <w:r w:rsidR="009C2C1C">
              <w:rPr>
                <w:noProof/>
                <w:webHidden/>
              </w:rPr>
              <w:fldChar w:fldCharType="separate"/>
            </w:r>
            <w:r w:rsidR="009C2C1C">
              <w:rPr>
                <w:noProof/>
                <w:webHidden/>
              </w:rPr>
              <w:t>5</w:t>
            </w:r>
            <w:r w:rsidR="009C2C1C">
              <w:rPr>
                <w:noProof/>
                <w:webHidden/>
              </w:rPr>
              <w:fldChar w:fldCharType="end"/>
            </w:r>
          </w:hyperlink>
        </w:p>
        <w:p w14:paraId="786C3508" w14:textId="77777777" w:rsidR="007B6E2E" w:rsidRDefault="00E80DA7">
          <w:pPr>
            <w:tabs>
              <w:tab w:val="right" w:pos="9025"/>
            </w:tabs>
            <w:spacing w:before="60" w:after="80" w:line="240" w:lineRule="auto"/>
            <w:ind w:left="360"/>
          </w:pPr>
          <w:r>
            <w:fldChar w:fldCharType="end"/>
          </w:r>
        </w:p>
      </w:sdtContent>
    </w:sdt>
    <w:p w14:paraId="6A3B6306" w14:textId="77777777" w:rsidR="007B6E2E" w:rsidRDefault="007B6E2E"/>
    <w:p w14:paraId="0352C569" w14:textId="77777777" w:rsidR="007B6E2E" w:rsidRDefault="007B6E2E"/>
    <w:p w14:paraId="196BF3A9" w14:textId="77777777" w:rsidR="007B6E2E" w:rsidRDefault="007B6E2E"/>
    <w:p w14:paraId="5D6F5BCF" w14:textId="77777777" w:rsidR="007B6E2E" w:rsidRDefault="00E80DA7">
      <w:bookmarkStart w:id="4" w:name="_1fob9te" w:colFirst="0" w:colLast="0"/>
      <w:bookmarkEnd w:id="4"/>
      <w:r>
        <w:br w:type="page"/>
      </w:r>
    </w:p>
    <w:p w14:paraId="1421F4A3" w14:textId="5008C63B" w:rsidR="007B6E2E" w:rsidRDefault="006D004C">
      <w:pPr>
        <w:pStyle w:val="Overskrift1"/>
        <w:keepNext w:val="0"/>
        <w:keepLines w:val="0"/>
        <w:spacing w:after="80"/>
      </w:pPr>
      <w:bookmarkStart w:id="5" w:name="_3znysh7" w:colFirst="0" w:colLast="0"/>
      <w:bookmarkStart w:id="6" w:name="_Toc2342789"/>
      <w:bookmarkEnd w:id="5"/>
      <w:r>
        <w:lastRenderedPageBreak/>
        <w:t>Initiativ 7.5</w:t>
      </w:r>
      <w:r w:rsidR="00F804E0">
        <w:t xml:space="preserve"> </w:t>
      </w:r>
      <w:r>
        <w:t>Sikre ID-løsninger til børn og unge</w:t>
      </w:r>
      <w:bookmarkEnd w:id="6"/>
    </w:p>
    <w:p w14:paraId="75B2BBEC" w14:textId="67F026A6" w:rsidR="007B6E2E" w:rsidRDefault="00E80DA7">
      <w:r>
        <w:t xml:space="preserve">Reviewet af </w:t>
      </w:r>
      <w:r w:rsidR="00F804E0" w:rsidRPr="00F804E0">
        <w:t xml:space="preserve">Initiativ </w:t>
      </w:r>
      <w:r w:rsidR="009C2C1C">
        <w:t xml:space="preserve">7.5 Sikre ID-løsninger til </w:t>
      </w:r>
      <w:r w:rsidR="006D004C">
        <w:t>børn og unge er udført 20</w:t>
      </w:r>
      <w:r>
        <w:t xml:space="preserve">. </w:t>
      </w:r>
      <w:r w:rsidR="006D004C">
        <w:t>februar</w:t>
      </w:r>
      <w:r w:rsidR="00F804E0">
        <w:t xml:space="preserve"> til </w:t>
      </w:r>
      <w:r w:rsidR="006D004C">
        <w:t>5</w:t>
      </w:r>
      <w:r>
        <w:t xml:space="preserve">. </w:t>
      </w:r>
      <w:r w:rsidR="006D004C">
        <w:t>marts</w:t>
      </w:r>
      <w:r w:rsidR="00D0758E">
        <w:t xml:space="preserve"> 2019</w:t>
      </w:r>
      <w:r>
        <w:t xml:space="preserve"> på baggrund af projektets fremsendte materialer:</w:t>
      </w:r>
    </w:p>
    <w:p w14:paraId="0E3C35D7" w14:textId="77777777" w:rsidR="00220BAE" w:rsidRDefault="00220BAE">
      <w:pPr>
        <w:numPr>
          <w:ilvl w:val="0"/>
          <w:numId w:val="2"/>
        </w:numPr>
        <w:ind w:left="405"/>
        <w:contextualSpacing/>
      </w:pPr>
      <w:r>
        <w:t xml:space="preserve">PID </w:t>
      </w:r>
      <w:proofErr w:type="spellStart"/>
      <w:r>
        <w:t>Børnelogin</w:t>
      </w:r>
      <w:proofErr w:type="spellEnd"/>
      <w:r>
        <w:t xml:space="preserve"> en-faktor og IDP fordeler</w:t>
      </w:r>
    </w:p>
    <w:p w14:paraId="64E03B1A" w14:textId="73DF9ADA" w:rsidR="007B6E2E" w:rsidRDefault="00220BAE">
      <w:pPr>
        <w:numPr>
          <w:ilvl w:val="0"/>
          <w:numId w:val="2"/>
        </w:numPr>
        <w:ind w:left="405"/>
        <w:contextualSpacing/>
      </w:pPr>
      <w:r>
        <w:t xml:space="preserve">PID </w:t>
      </w:r>
      <w:proofErr w:type="spellStart"/>
      <w:r>
        <w:t>børnelogin</w:t>
      </w:r>
      <w:proofErr w:type="spellEnd"/>
      <w:r w:rsidR="007136E5" w:rsidRPr="007136E5">
        <w:t xml:space="preserve"> </w:t>
      </w:r>
      <w:r>
        <w:t>to-faktor</w:t>
      </w:r>
    </w:p>
    <w:p w14:paraId="1A15B40F" w14:textId="7628CB3A" w:rsidR="00220BAE" w:rsidRDefault="00220BAE">
      <w:pPr>
        <w:numPr>
          <w:ilvl w:val="0"/>
          <w:numId w:val="2"/>
        </w:numPr>
        <w:ind w:left="405"/>
        <w:contextualSpacing/>
      </w:pPr>
      <w:r>
        <w:t xml:space="preserve">Produktfortælling for </w:t>
      </w:r>
      <w:proofErr w:type="spellStart"/>
      <w:r>
        <w:t>skolelogin</w:t>
      </w:r>
      <w:proofErr w:type="spellEnd"/>
      <w:r>
        <w:t xml:space="preserve"> og skolegrunddata</w:t>
      </w:r>
    </w:p>
    <w:p w14:paraId="76F45DB1" w14:textId="1484FB91" w:rsidR="00220BAE" w:rsidRDefault="00220BAE" w:rsidP="00220BAE">
      <w:pPr>
        <w:numPr>
          <w:ilvl w:val="0"/>
          <w:numId w:val="2"/>
        </w:numPr>
        <w:ind w:left="405"/>
        <w:contextualSpacing/>
      </w:pPr>
      <w:r>
        <w:t xml:space="preserve">Processer understøttet af nyt </w:t>
      </w:r>
      <w:proofErr w:type="spellStart"/>
      <w:r>
        <w:t>UNIlogin</w:t>
      </w:r>
      <w:proofErr w:type="spellEnd"/>
      <w:r>
        <w:t xml:space="preserve"> - </w:t>
      </w:r>
      <w:proofErr w:type="spellStart"/>
      <w:r>
        <w:t>Børnelogin</w:t>
      </w:r>
      <w:proofErr w:type="spellEnd"/>
    </w:p>
    <w:p w14:paraId="49024119" w14:textId="77777777" w:rsidR="009B574E" w:rsidRDefault="009B574E" w:rsidP="00220BAE">
      <w:pPr>
        <w:numPr>
          <w:ilvl w:val="0"/>
          <w:numId w:val="2"/>
        </w:numPr>
        <w:ind w:left="405"/>
        <w:contextualSpacing/>
      </w:pPr>
      <w:r>
        <w:t>W</w:t>
      </w:r>
      <w:r w:rsidR="00220BAE">
        <w:t>irefram</w:t>
      </w:r>
      <w:r>
        <w:t xml:space="preserve">e til ny </w:t>
      </w:r>
      <w:proofErr w:type="spellStart"/>
      <w:r>
        <w:t>unilogin</w:t>
      </w:r>
      <w:proofErr w:type="spellEnd"/>
    </w:p>
    <w:p w14:paraId="6127E050" w14:textId="45B937E0" w:rsidR="009B574E" w:rsidRDefault="009B574E" w:rsidP="00220BAE">
      <w:pPr>
        <w:numPr>
          <w:ilvl w:val="0"/>
          <w:numId w:val="2"/>
        </w:numPr>
        <w:ind w:left="405"/>
        <w:contextualSpacing/>
      </w:pPr>
      <w:proofErr w:type="spellStart"/>
      <w:r>
        <w:t>SkoleLogin</w:t>
      </w:r>
      <w:proofErr w:type="spellEnd"/>
      <w:r>
        <w:t xml:space="preserve"> – Komponentdiagram</w:t>
      </w:r>
    </w:p>
    <w:p w14:paraId="6DA15B46" w14:textId="77777777" w:rsidR="009B574E" w:rsidRDefault="009B574E" w:rsidP="00220BAE">
      <w:pPr>
        <w:numPr>
          <w:ilvl w:val="0"/>
          <w:numId w:val="2"/>
        </w:numPr>
        <w:ind w:left="405"/>
        <w:contextualSpacing/>
      </w:pPr>
      <w:r>
        <w:t xml:space="preserve">Rådgivende risikovurdering </w:t>
      </w:r>
      <w:proofErr w:type="spellStart"/>
      <w:r>
        <w:t>børnelogin</w:t>
      </w:r>
      <w:proofErr w:type="spellEnd"/>
      <w:r>
        <w:t xml:space="preserve"> jan 2019</w:t>
      </w:r>
    </w:p>
    <w:p w14:paraId="03E50506" w14:textId="77777777" w:rsidR="009B574E" w:rsidRDefault="009B574E" w:rsidP="00220BAE">
      <w:pPr>
        <w:numPr>
          <w:ilvl w:val="0"/>
          <w:numId w:val="2"/>
        </w:numPr>
        <w:ind w:left="405"/>
        <w:contextualSpacing/>
      </w:pPr>
      <w:r>
        <w:t>Bilag 3.a Hele brugerrejsen</w:t>
      </w:r>
    </w:p>
    <w:p w14:paraId="41E25DFB" w14:textId="77777777" w:rsidR="009B574E" w:rsidRDefault="009B574E" w:rsidP="00220BAE">
      <w:pPr>
        <w:numPr>
          <w:ilvl w:val="0"/>
          <w:numId w:val="2"/>
        </w:numPr>
        <w:ind w:left="405"/>
        <w:contextualSpacing/>
      </w:pPr>
      <w:r>
        <w:t>A0100 – Analyserapport – Skolelogin_1.0</w:t>
      </w:r>
    </w:p>
    <w:p w14:paraId="5D027674" w14:textId="77777777" w:rsidR="009B574E" w:rsidRDefault="009B574E" w:rsidP="00220BAE">
      <w:pPr>
        <w:numPr>
          <w:ilvl w:val="0"/>
          <w:numId w:val="2"/>
        </w:numPr>
        <w:ind w:left="405"/>
        <w:contextualSpacing/>
      </w:pPr>
      <w:r>
        <w:t xml:space="preserve">A0100 – Analyserapport – </w:t>
      </w:r>
      <w:proofErr w:type="spellStart"/>
      <w:r>
        <w:t>Skolelogin_tillæg</w:t>
      </w:r>
      <w:proofErr w:type="spellEnd"/>
      <w:r>
        <w:t xml:space="preserve"> 1.1</w:t>
      </w:r>
    </w:p>
    <w:p w14:paraId="7219AB36" w14:textId="77777777" w:rsidR="009F4A0D" w:rsidRPr="009F4A0D" w:rsidRDefault="009F4A0D" w:rsidP="00220BAE">
      <w:pPr>
        <w:numPr>
          <w:ilvl w:val="0"/>
          <w:numId w:val="2"/>
        </w:numPr>
        <w:ind w:left="405"/>
        <w:contextualSpacing/>
        <w:rPr>
          <w:lang w:val="en-US"/>
        </w:rPr>
      </w:pPr>
      <w:r w:rsidRPr="009F4A0D">
        <w:rPr>
          <w:lang w:val="en-US"/>
        </w:rPr>
        <w:t xml:space="preserve">A0100 – </w:t>
      </w:r>
      <w:proofErr w:type="spellStart"/>
      <w:r w:rsidRPr="009F4A0D">
        <w:rPr>
          <w:lang w:val="en-US"/>
        </w:rPr>
        <w:t>Skolelogin</w:t>
      </w:r>
      <w:proofErr w:type="spellEnd"/>
      <w:r w:rsidRPr="009F4A0D">
        <w:rPr>
          <w:lang w:val="en-US"/>
        </w:rPr>
        <w:t xml:space="preserve"> – Proof of concept </w:t>
      </w:r>
      <w:proofErr w:type="spellStart"/>
      <w:r w:rsidRPr="009F4A0D">
        <w:rPr>
          <w:lang w:val="en-US"/>
        </w:rPr>
        <w:t>afrapportering</w:t>
      </w:r>
      <w:proofErr w:type="spellEnd"/>
    </w:p>
    <w:p w14:paraId="3EB86EBF" w14:textId="714E1529" w:rsidR="003F7DBB" w:rsidRDefault="009F4A0D" w:rsidP="00220BAE">
      <w:pPr>
        <w:numPr>
          <w:ilvl w:val="0"/>
          <w:numId w:val="2"/>
        </w:numPr>
        <w:ind w:left="405"/>
        <w:contextualSpacing/>
        <w:rPr>
          <w:lang w:val="en-US"/>
        </w:rPr>
      </w:pPr>
      <w:r>
        <w:rPr>
          <w:lang w:val="en-US"/>
        </w:rPr>
        <w:t xml:space="preserve">D0130 – </w:t>
      </w:r>
      <w:proofErr w:type="spellStart"/>
      <w:r>
        <w:rPr>
          <w:lang w:val="en-US"/>
        </w:rPr>
        <w:t>Logisk</w:t>
      </w:r>
      <w:proofErr w:type="spellEnd"/>
      <w:r>
        <w:rPr>
          <w:lang w:val="en-US"/>
        </w:rPr>
        <w:t xml:space="preserve"> </w:t>
      </w:r>
      <w:proofErr w:type="spellStart"/>
      <w:r>
        <w:rPr>
          <w:lang w:val="en-US"/>
        </w:rPr>
        <w:t>datamodel</w:t>
      </w:r>
      <w:proofErr w:type="spellEnd"/>
      <w:r>
        <w:rPr>
          <w:lang w:val="en-US"/>
        </w:rPr>
        <w:t xml:space="preserve"> </w:t>
      </w:r>
      <w:r w:rsidR="003F7DBB">
        <w:rPr>
          <w:lang w:val="en-US"/>
        </w:rPr>
        <w:t>–</w:t>
      </w:r>
      <w:r>
        <w:rPr>
          <w:lang w:val="en-US"/>
        </w:rPr>
        <w:t xml:space="preserve"> </w:t>
      </w:r>
      <w:proofErr w:type="spellStart"/>
      <w:r>
        <w:rPr>
          <w:lang w:val="en-US"/>
        </w:rPr>
        <w:t>Skolelogin</w:t>
      </w:r>
      <w:proofErr w:type="spellEnd"/>
    </w:p>
    <w:p w14:paraId="086A21E7" w14:textId="16480271" w:rsidR="00220BAE" w:rsidRPr="009F4A0D" w:rsidRDefault="003F7DBB" w:rsidP="00220BAE">
      <w:pPr>
        <w:numPr>
          <w:ilvl w:val="0"/>
          <w:numId w:val="2"/>
        </w:numPr>
        <w:ind w:left="405"/>
        <w:contextualSpacing/>
        <w:rPr>
          <w:lang w:val="en-US"/>
        </w:rPr>
      </w:pPr>
      <w:r>
        <w:rPr>
          <w:lang w:val="en-US"/>
        </w:rPr>
        <w:t xml:space="preserve">D180 – </w:t>
      </w:r>
      <w:proofErr w:type="spellStart"/>
      <w:r>
        <w:rPr>
          <w:lang w:val="en-US"/>
        </w:rPr>
        <w:t>Integrationsdesign</w:t>
      </w:r>
      <w:proofErr w:type="spellEnd"/>
      <w:r>
        <w:rPr>
          <w:lang w:val="en-US"/>
        </w:rPr>
        <w:t xml:space="preserve"> - </w:t>
      </w:r>
      <w:proofErr w:type="spellStart"/>
      <w:r>
        <w:rPr>
          <w:lang w:val="en-US"/>
        </w:rPr>
        <w:t>Skolelogin</w:t>
      </w:r>
      <w:proofErr w:type="spellEnd"/>
      <w:r w:rsidR="00D0758E" w:rsidRPr="009F4A0D">
        <w:rPr>
          <w:lang w:val="en-US"/>
        </w:rPr>
        <w:br/>
      </w:r>
    </w:p>
    <w:p w14:paraId="11CE15EC" w14:textId="6AA3446D" w:rsidR="007B6E2E" w:rsidRDefault="00E80DA7" w:rsidP="00220BAE">
      <w:pPr>
        <w:ind w:left="45"/>
        <w:contextualSpacing/>
      </w:pPr>
      <w:r>
        <w:t>Reviewet er udført i overensstemmelse med retningslinjer for arkitekturreviews, godkendt af styregruppen for data</w:t>
      </w:r>
      <w:r w:rsidR="006E21E5">
        <w:t xml:space="preserve"> og arkitektur maj 2017. Review</w:t>
      </w:r>
      <w:r>
        <w:t xml:space="preserve">boardet og deltagere er listet i nedenstående tabel: </w:t>
      </w:r>
    </w:p>
    <w:p w14:paraId="2401C9E5" w14:textId="77777777" w:rsidR="00E84CBD" w:rsidRDefault="00E84CBD" w:rsidP="00220BAE">
      <w:pPr>
        <w:ind w:left="45"/>
        <w:contextualSpacing/>
      </w:pPr>
    </w:p>
    <w:tbl>
      <w:tblPr>
        <w:tblStyle w:val="a"/>
        <w:tblW w:w="9012"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3372"/>
        <w:gridCol w:w="5640"/>
      </w:tblGrid>
      <w:tr w:rsidR="007B6E2E" w14:paraId="580929D4" w14:textId="77777777" w:rsidTr="007B6E2E">
        <w:tc>
          <w:tcPr>
            <w:tcW w:w="3372" w:type="dxa"/>
            <w:shd w:val="clear" w:color="auto" w:fill="DBE5F1"/>
          </w:tcPr>
          <w:p w14:paraId="2A2BC505" w14:textId="77777777" w:rsidR="007B6E2E" w:rsidRDefault="006E21E5">
            <w:pPr>
              <w:ind w:left="100"/>
              <w:rPr>
                <w:b/>
                <w:color w:val="000000"/>
                <w:sz w:val="18"/>
                <w:szCs w:val="18"/>
              </w:rPr>
            </w:pPr>
            <w:r>
              <w:rPr>
                <w:b/>
                <w:sz w:val="18"/>
                <w:szCs w:val="18"/>
              </w:rPr>
              <w:t>Review</w:t>
            </w:r>
            <w:r w:rsidR="00E80DA7">
              <w:rPr>
                <w:b/>
                <w:sz w:val="18"/>
                <w:szCs w:val="18"/>
              </w:rPr>
              <w:t>board:</w:t>
            </w:r>
          </w:p>
        </w:tc>
        <w:tc>
          <w:tcPr>
            <w:tcW w:w="5640" w:type="dxa"/>
            <w:shd w:val="clear" w:color="auto" w:fill="DBE5F1"/>
          </w:tcPr>
          <w:p w14:paraId="6C3212D3" w14:textId="78A94C63" w:rsidR="00D0758E" w:rsidRDefault="003F7DBB" w:rsidP="00D0758E">
            <w:pPr>
              <w:ind w:right="-45"/>
              <w:rPr>
                <w:sz w:val="18"/>
                <w:szCs w:val="18"/>
              </w:rPr>
            </w:pPr>
            <w:r>
              <w:rPr>
                <w:sz w:val="18"/>
                <w:szCs w:val="18"/>
              </w:rPr>
              <w:t>Gerner Zinglersen</w:t>
            </w:r>
            <w:r w:rsidR="00E80DA7">
              <w:rPr>
                <w:sz w:val="18"/>
                <w:szCs w:val="18"/>
              </w:rPr>
              <w:t xml:space="preserve">, </w:t>
            </w:r>
            <w:r w:rsidR="00D0758E">
              <w:rPr>
                <w:sz w:val="18"/>
                <w:szCs w:val="18"/>
              </w:rPr>
              <w:t>KL</w:t>
            </w:r>
          </w:p>
        </w:tc>
      </w:tr>
      <w:tr w:rsidR="00D0758E" w14:paraId="51A732AA" w14:textId="77777777" w:rsidTr="007B6E2E">
        <w:tc>
          <w:tcPr>
            <w:tcW w:w="3372" w:type="dxa"/>
            <w:shd w:val="clear" w:color="auto" w:fill="DBE5F1"/>
          </w:tcPr>
          <w:p w14:paraId="7296898C" w14:textId="77777777" w:rsidR="00D0758E" w:rsidRDefault="00D0758E">
            <w:pPr>
              <w:ind w:left="100"/>
              <w:rPr>
                <w:b/>
                <w:sz w:val="18"/>
                <w:szCs w:val="18"/>
              </w:rPr>
            </w:pPr>
          </w:p>
        </w:tc>
        <w:tc>
          <w:tcPr>
            <w:tcW w:w="5640" w:type="dxa"/>
            <w:shd w:val="clear" w:color="auto" w:fill="DBE5F1"/>
          </w:tcPr>
          <w:p w14:paraId="1427B068" w14:textId="351D8285" w:rsidR="003F7DBB" w:rsidRDefault="003F7DBB" w:rsidP="003F7DBB">
            <w:pPr>
              <w:ind w:right="-45"/>
              <w:rPr>
                <w:sz w:val="18"/>
                <w:szCs w:val="18"/>
              </w:rPr>
            </w:pPr>
            <w:r>
              <w:rPr>
                <w:sz w:val="18"/>
                <w:szCs w:val="18"/>
              </w:rPr>
              <w:t>Thomas Pedersen</w:t>
            </w:r>
            <w:r w:rsidR="00D0758E">
              <w:rPr>
                <w:sz w:val="18"/>
                <w:szCs w:val="18"/>
              </w:rPr>
              <w:t xml:space="preserve">, </w:t>
            </w:r>
            <w:r>
              <w:rPr>
                <w:sz w:val="18"/>
                <w:szCs w:val="18"/>
              </w:rPr>
              <w:t>Digitaliseringsstyrelsen</w:t>
            </w:r>
          </w:p>
        </w:tc>
      </w:tr>
      <w:tr w:rsidR="00E84CBD" w14:paraId="7BA8BCB0" w14:textId="77777777" w:rsidTr="007B6E2E">
        <w:tc>
          <w:tcPr>
            <w:tcW w:w="3372" w:type="dxa"/>
            <w:shd w:val="clear" w:color="auto" w:fill="DBE5F1"/>
          </w:tcPr>
          <w:p w14:paraId="4EEEDAFD" w14:textId="77777777" w:rsidR="00E84CBD" w:rsidRDefault="00E84CBD">
            <w:pPr>
              <w:ind w:left="100"/>
              <w:rPr>
                <w:b/>
                <w:sz w:val="18"/>
                <w:szCs w:val="18"/>
              </w:rPr>
            </w:pPr>
          </w:p>
        </w:tc>
        <w:tc>
          <w:tcPr>
            <w:tcW w:w="5640" w:type="dxa"/>
            <w:shd w:val="clear" w:color="auto" w:fill="DBE5F1"/>
          </w:tcPr>
          <w:p w14:paraId="3C53F347" w14:textId="581576FA" w:rsidR="00E84CBD" w:rsidRDefault="00A00F5F" w:rsidP="003F7DBB">
            <w:pPr>
              <w:ind w:right="-45"/>
              <w:rPr>
                <w:sz w:val="18"/>
                <w:szCs w:val="18"/>
              </w:rPr>
            </w:pPr>
            <w:r>
              <w:rPr>
                <w:sz w:val="18"/>
                <w:szCs w:val="18"/>
              </w:rPr>
              <w:t>Gitte Stoltenberg, KL</w:t>
            </w:r>
          </w:p>
        </w:tc>
      </w:tr>
      <w:tr w:rsidR="007B6E2E" w14:paraId="3A57580C" w14:textId="77777777" w:rsidTr="007B6E2E">
        <w:tc>
          <w:tcPr>
            <w:tcW w:w="3372" w:type="dxa"/>
            <w:shd w:val="clear" w:color="auto" w:fill="DBE5F1"/>
          </w:tcPr>
          <w:p w14:paraId="164F7608" w14:textId="77777777" w:rsidR="007B6E2E" w:rsidRDefault="00E80DA7">
            <w:pPr>
              <w:ind w:left="100"/>
              <w:rPr>
                <w:b/>
                <w:color w:val="000000"/>
                <w:sz w:val="18"/>
                <w:szCs w:val="18"/>
              </w:rPr>
            </w:pPr>
            <w:r>
              <w:rPr>
                <w:b/>
                <w:color w:val="000000"/>
                <w:sz w:val="18"/>
                <w:szCs w:val="18"/>
              </w:rPr>
              <w:t>Sekretariat for 8.1:</w:t>
            </w:r>
          </w:p>
        </w:tc>
        <w:tc>
          <w:tcPr>
            <w:tcW w:w="5640" w:type="dxa"/>
            <w:shd w:val="clear" w:color="auto" w:fill="DBE5F1"/>
          </w:tcPr>
          <w:p w14:paraId="016FD552" w14:textId="01072B6C" w:rsidR="007B6E2E" w:rsidRDefault="002A4E29">
            <w:pPr>
              <w:ind w:right="-45"/>
              <w:rPr>
                <w:color w:val="000000"/>
                <w:sz w:val="18"/>
                <w:szCs w:val="18"/>
              </w:rPr>
            </w:pPr>
            <w:r>
              <w:rPr>
                <w:sz w:val="18"/>
                <w:szCs w:val="18"/>
              </w:rPr>
              <w:t>A</w:t>
            </w:r>
            <w:r w:rsidR="00680F05">
              <w:rPr>
                <w:sz w:val="18"/>
                <w:szCs w:val="18"/>
              </w:rPr>
              <w:t>dam Ar</w:t>
            </w:r>
            <w:r>
              <w:rPr>
                <w:sz w:val="18"/>
                <w:szCs w:val="18"/>
              </w:rPr>
              <w:t>ndt</w:t>
            </w:r>
            <w:r w:rsidR="00A00F5F">
              <w:rPr>
                <w:sz w:val="18"/>
                <w:szCs w:val="18"/>
              </w:rPr>
              <w:t>, Digitaliseringsstyrelsen - CTD</w:t>
            </w:r>
          </w:p>
        </w:tc>
      </w:tr>
      <w:tr w:rsidR="007B6E2E" w14:paraId="0D8CFE51" w14:textId="77777777" w:rsidTr="007B6E2E">
        <w:tc>
          <w:tcPr>
            <w:tcW w:w="3372" w:type="dxa"/>
            <w:shd w:val="clear" w:color="auto" w:fill="DBE5F1"/>
          </w:tcPr>
          <w:p w14:paraId="43D9931C" w14:textId="77777777" w:rsidR="007B6E2E" w:rsidRDefault="007B6E2E">
            <w:pPr>
              <w:ind w:left="100"/>
              <w:rPr>
                <w:b/>
                <w:sz w:val="18"/>
                <w:szCs w:val="18"/>
              </w:rPr>
            </w:pPr>
          </w:p>
        </w:tc>
        <w:tc>
          <w:tcPr>
            <w:tcW w:w="5640" w:type="dxa"/>
            <w:shd w:val="clear" w:color="auto" w:fill="DBE5F1"/>
          </w:tcPr>
          <w:p w14:paraId="0CED7ACF" w14:textId="07554165" w:rsidR="007B6E2E" w:rsidRDefault="009C0C23" w:rsidP="009C0C23">
            <w:pPr>
              <w:ind w:right="-45"/>
              <w:rPr>
                <w:sz w:val="18"/>
                <w:szCs w:val="18"/>
              </w:rPr>
            </w:pPr>
            <w:r>
              <w:rPr>
                <w:sz w:val="18"/>
                <w:szCs w:val="18"/>
              </w:rPr>
              <w:t>Asbjørn Flyger Lauwersen</w:t>
            </w:r>
            <w:r w:rsidR="00E80DA7">
              <w:rPr>
                <w:sz w:val="18"/>
                <w:szCs w:val="18"/>
              </w:rPr>
              <w:t xml:space="preserve">, </w:t>
            </w:r>
            <w:r w:rsidR="00A00F5F">
              <w:rPr>
                <w:sz w:val="18"/>
                <w:szCs w:val="18"/>
              </w:rPr>
              <w:t>Digitaliseringsstyrelsen - CTD</w:t>
            </w:r>
          </w:p>
        </w:tc>
      </w:tr>
      <w:tr w:rsidR="007B6E2E" w14:paraId="12ACE787" w14:textId="77777777" w:rsidTr="007B6E2E">
        <w:tc>
          <w:tcPr>
            <w:tcW w:w="3372" w:type="dxa"/>
            <w:shd w:val="clear" w:color="auto" w:fill="DBE5F1"/>
          </w:tcPr>
          <w:p w14:paraId="750515DB" w14:textId="77777777" w:rsidR="007B6E2E" w:rsidRDefault="00E80DA7">
            <w:pPr>
              <w:ind w:left="100"/>
              <w:rPr>
                <w:b/>
                <w:sz w:val="18"/>
                <w:szCs w:val="18"/>
              </w:rPr>
            </w:pPr>
            <w:r>
              <w:rPr>
                <w:b/>
                <w:sz w:val="18"/>
                <w:szCs w:val="18"/>
              </w:rPr>
              <w:t>Projektdeltagere:</w:t>
            </w:r>
          </w:p>
        </w:tc>
        <w:tc>
          <w:tcPr>
            <w:tcW w:w="5640" w:type="dxa"/>
            <w:shd w:val="clear" w:color="auto" w:fill="DBE5F1"/>
          </w:tcPr>
          <w:p w14:paraId="5F2467BF" w14:textId="6E3A35F8" w:rsidR="007B6E2E" w:rsidRDefault="003F7DBB" w:rsidP="005E14B6">
            <w:pPr>
              <w:ind w:right="-45"/>
              <w:rPr>
                <w:sz w:val="18"/>
                <w:szCs w:val="18"/>
              </w:rPr>
            </w:pPr>
            <w:r>
              <w:rPr>
                <w:sz w:val="18"/>
                <w:szCs w:val="18"/>
              </w:rPr>
              <w:t xml:space="preserve">Katja </w:t>
            </w:r>
            <w:proofErr w:type="spellStart"/>
            <w:r>
              <w:rPr>
                <w:sz w:val="18"/>
                <w:szCs w:val="18"/>
              </w:rPr>
              <w:t>Prause</w:t>
            </w:r>
            <w:proofErr w:type="spellEnd"/>
            <w:r>
              <w:rPr>
                <w:sz w:val="18"/>
                <w:szCs w:val="18"/>
              </w:rPr>
              <w:t>, Styrelsen for IT og Læring</w:t>
            </w:r>
          </w:p>
        </w:tc>
      </w:tr>
      <w:tr w:rsidR="007B6E2E" w14:paraId="2AC6C9A8" w14:textId="77777777" w:rsidTr="007B6E2E">
        <w:tc>
          <w:tcPr>
            <w:tcW w:w="3372" w:type="dxa"/>
            <w:shd w:val="clear" w:color="auto" w:fill="DBE5F1"/>
          </w:tcPr>
          <w:p w14:paraId="0E3AD10E" w14:textId="77777777" w:rsidR="007B6E2E" w:rsidRDefault="007B6E2E">
            <w:pPr>
              <w:ind w:left="100"/>
              <w:rPr>
                <w:b/>
                <w:color w:val="000000"/>
                <w:sz w:val="18"/>
                <w:szCs w:val="18"/>
              </w:rPr>
            </w:pPr>
          </w:p>
        </w:tc>
        <w:tc>
          <w:tcPr>
            <w:tcW w:w="5640" w:type="dxa"/>
            <w:shd w:val="clear" w:color="auto" w:fill="DBE5F1"/>
          </w:tcPr>
          <w:p w14:paraId="0172C39B" w14:textId="12B7403B" w:rsidR="007B6E2E" w:rsidRDefault="003F7DBB" w:rsidP="009C0C23">
            <w:pPr>
              <w:ind w:right="-45"/>
              <w:rPr>
                <w:sz w:val="18"/>
                <w:szCs w:val="18"/>
              </w:rPr>
            </w:pPr>
            <w:r>
              <w:rPr>
                <w:sz w:val="18"/>
                <w:szCs w:val="18"/>
              </w:rPr>
              <w:t>Steen Lindén</w:t>
            </w:r>
            <w:r w:rsidR="00E80DA7">
              <w:rPr>
                <w:sz w:val="18"/>
                <w:szCs w:val="18"/>
              </w:rPr>
              <w:t xml:space="preserve">, </w:t>
            </w:r>
            <w:r>
              <w:rPr>
                <w:sz w:val="18"/>
                <w:szCs w:val="18"/>
              </w:rPr>
              <w:t>Styrelsen for IT og Læring</w:t>
            </w:r>
          </w:p>
        </w:tc>
      </w:tr>
      <w:tr w:rsidR="007B6E2E" w14:paraId="6B90B4DA" w14:textId="77777777" w:rsidTr="007B6E2E">
        <w:tc>
          <w:tcPr>
            <w:tcW w:w="3372" w:type="dxa"/>
            <w:shd w:val="clear" w:color="auto" w:fill="DBE5F1"/>
          </w:tcPr>
          <w:p w14:paraId="2732FC4A" w14:textId="77777777" w:rsidR="007B6E2E" w:rsidRDefault="007B6E2E">
            <w:pPr>
              <w:ind w:left="100"/>
              <w:rPr>
                <w:b/>
                <w:color w:val="000000"/>
                <w:sz w:val="18"/>
                <w:szCs w:val="18"/>
              </w:rPr>
            </w:pPr>
          </w:p>
        </w:tc>
        <w:tc>
          <w:tcPr>
            <w:tcW w:w="5640" w:type="dxa"/>
            <w:shd w:val="clear" w:color="auto" w:fill="DBE5F1"/>
          </w:tcPr>
          <w:p w14:paraId="6A056215" w14:textId="36C6FA1E" w:rsidR="009F453A" w:rsidRDefault="003F7DBB" w:rsidP="003F7DBB">
            <w:pPr>
              <w:ind w:right="-45"/>
              <w:rPr>
                <w:sz w:val="18"/>
                <w:szCs w:val="18"/>
              </w:rPr>
            </w:pPr>
            <w:r>
              <w:rPr>
                <w:sz w:val="18"/>
                <w:szCs w:val="18"/>
              </w:rPr>
              <w:t>Lars Johansen</w:t>
            </w:r>
            <w:r w:rsidR="00E80DA7">
              <w:rPr>
                <w:sz w:val="18"/>
                <w:szCs w:val="18"/>
              </w:rPr>
              <w:t xml:space="preserve">, </w:t>
            </w:r>
            <w:proofErr w:type="spellStart"/>
            <w:r>
              <w:rPr>
                <w:sz w:val="18"/>
                <w:szCs w:val="18"/>
              </w:rPr>
              <w:t>Netcompany</w:t>
            </w:r>
            <w:proofErr w:type="spellEnd"/>
          </w:p>
        </w:tc>
      </w:tr>
      <w:tr w:rsidR="009F453A" w14:paraId="08BD2998" w14:textId="77777777" w:rsidTr="007B6E2E">
        <w:tc>
          <w:tcPr>
            <w:tcW w:w="3372" w:type="dxa"/>
            <w:shd w:val="clear" w:color="auto" w:fill="DBE5F1"/>
          </w:tcPr>
          <w:p w14:paraId="2D2B0164" w14:textId="3BF6F455" w:rsidR="009F453A" w:rsidRDefault="00E84CBD">
            <w:pPr>
              <w:ind w:left="100"/>
              <w:rPr>
                <w:b/>
                <w:color w:val="000000"/>
                <w:sz w:val="18"/>
                <w:szCs w:val="18"/>
              </w:rPr>
            </w:pPr>
            <w:r>
              <w:rPr>
                <w:b/>
                <w:color w:val="000000"/>
                <w:sz w:val="18"/>
                <w:szCs w:val="18"/>
              </w:rPr>
              <w:t>Observatører:</w:t>
            </w:r>
          </w:p>
        </w:tc>
        <w:tc>
          <w:tcPr>
            <w:tcW w:w="5640" w:type="dxa"/>
            <w:shd w:val="clear" w:color="auto" w:fill="DBE5F1"/>
          </w:tcPr>
          <w:p w14:paraId="65E12108" w14:textId="2F351F62" w:rsidR="009F453A" w:rsidRDefault="00E84CBD" w:rsidP="003F7DBB">
            <w:pPr>
              <w:ind w:right="-45"/>
              <w:rPr>
                <w:sz w:val="18"/>
                <w:szCs w:val="18"/>
              </w:rPr>
            </w:pPr>
            <w:r>
              <w:rPr>
                <w:sz w:val="18"/>
                <w:szCs w:val="18"/>
              </w:rPr>
              <w:t xml:space="preserve">Ewa </w:t>
            </w:r>
            <w:proofErr w:type="spellStart"/>
            <w:r>
              <w:rPr>
                <w:sz w:val="18"/>
                <w:szCs w:val="18"/>
              </w:rPr>
              <w:t>Gottwald</w:t>
            </w:r>
            <w:proofErr w:type="spellEnd"/>
            <w:r>
              <w:rPr>
                <w:sz w:val="18"/>
                <w:szCs w:val="18"/>
              </w:rPr>
              <w:t>, Digitaliseringsstyrelsen</w:t>
            </w:r>
          </w:p>
        </w:tc>
      </w:tr>
      <w:tr w:rsidR="00A00F5F" w14:paraId="3EB31835" w14:textId="77777777" w:rsidTr="007B6E2E">
        <w:tc>
          <w:tcPr>
            <w:tcW w:w="3372" w:type="dxa"/>
            <w:shd w:val="clear" w:color="auto" w:fill="DBE5F1"/>
          </w:tcPr>
          <w:p w14:paraId="423F414C" w14:textId="77777777" w:rsidR="00A00F5F" w:rsidRDefault="00A00F5F">
            <w:pPr>
              <w:ind w:left="100"/>
              <w:rPr>
                <w:b/>
                <w:color w:val="000000"/>
                <w:sz w:val="18"/>
                <w:szCs w:val="18"/>
              </w:rPr>
            </w:pPr>
          </w:p>
        </w:tc>
        <w:tc>
          <w:tcPr>
            <w:tcW w:w="5640" w:type="dxa"/>
            <w:shd w:val="clear" w:color="auto" w:fill="DBE5F1"/>
          </w:tcPr>
          <w:p w14:paraId="0FB8C6E6" w14:textId="61DF8F5B" w:rsidR="00A00F5F" w:rsidRDefault="00A00F5F" w:rsidP="003F7DBB">
            <w:pPr>
              <w:ind w:right="-45"/>
              <w:rPr>
                <w:sz w:val="18"/>
                <w:szCs w:val="18"/>
              </w:rPr>
            </w:pPr>
            <w:r>
              <w:rPr>
                <w:sz w:val="18"/>
                <w:szCs w:val="18"/>
              </w:rPr>
              <w:t>Charlotte Birkeholm, KL</w:t>
            </w:r>
          </w:p>
        </w:tc>
      </w:tr>
    </w:tbl>
    <w:p w14:paraId="29770309" w14:textId="77777777" w:rsidR="007B6E2E" w:rsidRDefault="00E80DA7">
      <w:pPr>
        <w:pStyle w:val="Overskrift1"/>
        <w:keepNext w:val="0"/>
        <w:keepLines w:val="0"/>
        <w:spacing w:after="80"/>
      </w:pPr>
      <w:bookmarkStart w:id="7" w:name="_Toc2342790"/>
      <w:r>
        <w:t>Reviewgrundlag</w:t>
      </w:r>
      <w:bookmarkEnd w:id="7"/>
    </w:p>
    <w:p w14:paraId="55BC4337" w14:textId="77777777" w:rsidR="007B6E2E" w:rsidRDefault="00E80DA7">
      <w:r>
        <w:t>Udgangspunktet for reviewet udgøres af hvidbog om fællesoffentlig digital arkite</w:t>
      </w:r>
      <w:r w:rsidR="006E21E5">
        <w:t xml:space="preserve">ktur. Principper fra hvidbogen </w:t>
      </w:r>
      <w:r>
        <w:t xml:space="preserve">er gengivet nedenfor: </w:t>
      </w:r>
    </w:p>
    <w:p w14:paraId="326B71BE" w14:textId="77777777" w:rsidR="007B6E2E" w:rsidRDefault="00E80DA7">
      <w:pPr>
        <w:spacing w:after="0"/>
        <w:rPr>
          <w:i/>
        </w:rPr>
      </w:pPr>
      <w:r>
        <w:rPr>
          <w:i/>
        </w:rPr>
        <w:t>1. Arkitektur styres på rette niveau efter fælles rammer (styring)</w:t>
      </w:r>
    </w:p>
    <w:p w14:paraId="5EF75AEA" w14:textId="77777777" w:rsidR="007B6E2E" w:rsidRDefault="00E80DA7">
      <w:pPr>
        <w:spacing w:after="0"/>
        <w:rPr>
          <w:i/>
        </w:rPr>
      </w:pPr>
      <w:r>
        <w:rPr>
          <w:i/>
        </w:rPr>
        <w:t>2. Arkitektur fremmer sammenhæng, innovation og effektivitet (strategi)</w:t>
      </w:r>
    </w:p>
    <w:p w14:paraId="5267BB7E" w14:textId="77777777" w:rsidR="007B6E2E" w:rsidRDefault="00E80DA7">
      <w:pPr>
        <w:spacing w:after="0"/>
        <w:rPr>
          <w:i/>
        </w:rPr>
      </w:pPr>
      <w:r>
        <w:rPr>
          <w:i/>
        </w:rPr>
        <w:t>3. Arkitektur og regulering understøtter hinanden (jura)</w:t>
      </w:r>
    </w:p>
    <w:p w14:paraId="7090AD9B" w14:textId="77777777" w:rsidR="007B6E2E" w:rsidRDefault="00E80DA7">
      <w:pPr>
        <w:spacing w:after="0"/>
        <w:rPr>
          <w:i/>
        </w:rPr>
      </w:pPr>
      <w:r>
        <w:rPr>
          <w:i/>
        </w:rPr>
        <w:t>4. Sikkerhed, privatliv og tillid sikres (sikkerhed)</w:t>
      </w:r>
    </w:p>
    <w:p w14:paraId="79611588" w14:textId="77777777" w:rsidR="007B6E2E" w:rsidRDefault="00E80DA7">
      <w:pPr>
        <w:spacing w:after="0"/>
        <w:rPr>
          <w:i/>
        </w:rPr>
      </w:pPr>
      <w:r>
        <w:rPr>
          <w:i/>
        </w:rPr>
        <w:t>5. Processer optimeres på tværs (opgaver)</w:t>
      </w:r>
    </w:p>
    <w:p w14:paraId="1C83F6EC" w14:textId="77777777" w:rsidR="007B6E2E" w:rsidRDefault="00E80DA7">
      <w:pPr>
        <w:spacing w:after="0"/>
        <w:rPr>
          <w:i/>
        </w:rPr>
      </w:pPr>
      <w:r>
        <w:rPr>
          <w:i/>
        </w:rPr>
        <w:t>6. Gode data deles og genbruges (information)</w:t>
      </w:r>
    </w:p>
    <w:p w14:paraId="0DA48099" w14:textId="77777777" w:rsidR="007B6E2E" w:rsidRDefault="00E80DA7">
      <w:pPr>
        <w:spacing w:after="0"/>
        <w:rPr>
          <w:i/>
        </w:rPr>
      </w:pPr>
      <w:r>
        <w:rPr>
          <w:i/>
        </w:rPr>
        <w:t>7. It-løsninger samarbejder effektivt (applikation)</w:t>
      </w:r>
    </w:p>
    <w:p w14:paraId="7AE61E48" w14:textId="77777777" w:rsidR="007B6E2E" w:rsidRDefault="00E80DA7">
      <w:pPr>
        <w:spacing w:after="0"/>
        <w:rPr>
          <w:i/>
        </w:rPr>
      </w:pPr>
      <w:r>
        <w:rPr>
          <w:i/>
        </w:rPr>
        <w:t>8. Data og services leveres driftssikkert (infrastruktur)</w:t>
      </w:r>
    </w:p>
    <w:p w14:paraId="6924B2E7" w14:textId="77777777" w:rsidR="00903335" w:rsidRPr="009C509D" w:rsidRDefault="00E80DA7" w:rsidP="00903335">
      <w:pPr>
        <w:pStyle w:val="Overskrift1"/>
        <w:keepNext w:val="0"/>
        <w:keepLines w:val="0"/>
        <w:spacing w:after="80"/>
      </w:pPr>
      <w:bookmarkStart w:id="8" w:name="_Toc2342791"/>
      <w:r>
        <w:lastRenderedPageBreak/>
        <w:t>Projektresume</w:t>
      </w:r>
      <w:bookmarkEnd w:id="8"/>
    </w:p>
    <w:p w14:paraId="6CBC73F3" w14:textId="1C4AD449" w:rsidR="00835703" w:rsidRDefault="00975C64">
      <w:pPr>
        <w:spacing w:after="120"/>
      </w:pPr>
      <w:r>
        <w:t xml:space="preserve">På baggrund af </w:t>
      </w:r>
      <w:commentRangeStart w:id="9"/>
      <w:r w:rsidR="002274E8">
        <w:t>initiativ 7.5</w:t>
      </w:r>
      <w:commentRangeEnd w:id="9"/>
      <w:r w:rsidR="001E264B">
        <w:rPr>
          <w:rStyle w:val="Kommentarhenvisning"/>
        </w:rPr>
        <w:commentReference w:id="9"/>
      </w:r>
      <w:r w:rsidR="002274E8">
        <w:t xml:space="preserve"> Sikre ID-løsninger for børn og unge, er dette projekt oprettet</w:t>
      </w:r>
      <w:r w:rsidR="00612363">
        <w:t xml:space="preserve"> med midler fra Økonomiaftalen 2019</w:t>
      </w:r>
      <w:r w:rsidR="002274E8">
        <w:t xml:space="preserve"> til at </w:t>
      </w:r>
      <w:r w:rsidR="00447729">
        <w:t xml:space="preserve">forbedre </w:t>
      </w:r>
      <w:proofErr w:type="spellStart"/>
      <w:r w:rsidR="002274E8">
        <w:t>login</w:t>
      </w:r>
      <w:proofErr w:type="spellEnd"/>
      <w:r w:rsidR="002274E8">
        <w:t xml:space="preserve">-funktionaliteten </w:t>
      </w:r>
      <w:r w:rsidR="00447729">
        <w:t xml:space="preserve">for børn </w:t>
      </w:r>
      <w:r w:rsidR="008C3786">
        <w:t>i</w:t>
      </w:r>
      <w:r w:rsidR="002274E8">
        <w:t xml:space="preserve"> det nuværende UNI-</w:t>
      </w:r>
      <w:proofErr w:type="spellStart"/>
      <w:r w:rsidR="002274E8">
        <w:t>Login</w:t>
      </w:r>
      <w:proofErr w:type="spellEnd"/>
      <w:r w:rsidR="002274E8">
        <w:t xml:space="preserve">, for at øge </w:t>
      </w:r>
      <w:r w:rsidR="00612363">
        <w:t>informations</w:t>
      </w:r>
      <w:r w:rsidR="002274E8">
        <w:t>sikkerheden for børn</w:t>
      </w:r>
      <w:r w:rsidR="00447729">
        <w:t xml:space="preserve"> i skolerne</w:t>
      </w:r>
      <w:r w:rsidR="002274E8">
        <w:t xml:space="preserve">. Indeholdt i projektet er der et rent didaktisk mål </w:t>
      </w:r>
      <w:r w:rsidR="00812532">
        <w:t>om at børn vænnes til at have et kodeord som er hemm</w:t>
      </w:r>
      <w:bookmarkStart w:id="10" w:name="_GoBack"/>
      <w:bookmarkEnd w:id="10"/>
      <w:r w:rsidR="00812532">
        <w:t>eligt og ikke må deles, og at der på samme vis findes følsom information der skal passes bedre på end anden information. Derudover skal projektet etablere</w:t>
      </w:r>
      <w:r w:rsidR="00835703">
        <w:t xml:space="preserve"> følgende:</w:t>
      </w:r>
      <w:r w:rsidR="00812532">
        <w:t xml:space="preserve"> </w:t>
      </w:r>
    </w:p>
    <w:p w14:paraId="43D8F7F0" w14:textId="0D4872ED" w:rsidR="002274E8" w:rsidRDefault="00835703">
      <w:pPr>
        <w:spacing w:after="120"/>
      </w:pPr>
      <w:r>
        <w:t>E</w:t>
      </w:r>
      <w:r w:rsidR="00812532">
        <w:t>n</w:t>
      </w:r>
      <w:r w:rsidR="00163FDA">
        <w:t xml:space="preserve"> (1)</w:t>
      </w:r>
      <w:r w:rsidR="00812532">
        <w:t xml:space="preserve"> </w:t>
      </w:r>
      <w:proofErr w:type="spellStart"/>
      <w:r w:rsidR="00812532">
        <w:t>identitetsprovider</w:t>
      </w:r>
      <w:proofErr w:type="spellEnd"/>
      <w:r w:rsidR="008C3786">
        <w:t xml:space="preserve"> (</w:t>
      </w:r>
      <w:r w:rsidRPr="00ED7D20">
        <w:rPr>
          <w:i/>
        </w:rPr>
        <w:t>Autentifikationstjeneste</w:t>
      </w:r>
      <w:r w:rsidR="008C3786">
        <w:t xml:space="preserve">) </w:t>
      </w:r>
      <w:r w:rsidR="00812532">
        <w:t>med</w:t>
      </w:r>
      <w:r w:rsidR="00163FDA">
        <w:t xml:space="preserve"> (2)</w:t>
      </w:r>
      <w:r w:rsidR="00812532">
        <w:t xml:space="preserve"> en tilhørende </w:t>
      </w:r>
      <w:proofErr w:type="spellStart"/>
      <w:r w:rsidR="00812532">
        <w:t>step-up</w:t>
      </w:r>
      <w:proofErr w:type="spellEnd"/>
      <w:r w:rsidR="00812532">
        <w:t xml:space="preserve"> funktionalitet</w:t>
      </w:r>
      <w:r w:rsidR="00E05E9D">
        <w:rPr>
          <w:rStyle w:val="Kommentarhenvisning"/>
        </w:rPr>
        <w:commentReference w:id="11"/>
      </w:r>
      <w:r w:rsidR="00812532">
        <w:t>, der øger sikkerheden for korrekt identifikation af brugeren igennem</w:t>
      </w:r>
      <w:r w:rsidR="00163FDA">
        <w:t xml:space="preserve"> verifikation fra</w:t>
      </w:r>
      <w:r w:rsidR="00812532">
        <w:t xml:space="preserve"> anden</w:t>
      </w:r>
      <w:r w:rsidR="00E05E9D">
        <w:t xml:space="preserve"> </w:t>
      </w:r>
      <w:r w:rsidR="00812532">
        <w:t xml:space="preserve">person </w:t>
      </w:r>
      <w:r w:rsidR="008C3786">
        <w:t>(</w:t>
      </w:r>
      <w:r w:rsidRPr="00ED7D20">
        <w:rPr>
          <w:i/>
        </w:rPr>
        <w:t xml:space="preserve">2-faktor </w:t>
      </w:r>
      <w:proofErr w:type="spellStart"/>
      <w:r w:rsidRPr="00ED7D20">
        <w:rPr>
          <w:i/>
        </w:rPr>
        <w:t>login</w:t>
      </w:r>
      <w:proofErr w:type="spellEnd"/>
      <w:r w:rsidRPr="00ED7D20">
        <w:rPr>
          <w:i/>
        </w:rPr>
        <w:t xml:space="preserve"> akkreditiv</w:t>
      </w:r>
      <w:r w:rsidR="008C3786">
        <w:t>)</w:t>
      </w:r>
      <w:r>
        <w:t>. (3)</w:t>
      </w:r>
      <w:r w:rsidR="00975C64">
        <w:t xml:space="preserve"> </w:t>
      </w:r>
      <w:r>
        <w:t>E</w:t>
      </w:r>
      <w:r>
        <w:t xml:space="preserve">n </w:t>
      </w:r>
      <w:proofErr w:type="spellStart"/>
      <w:r>
        <w:t>IdP</w:t>
      </w:r>
      <w:proofErr w:type="spellEnd"/>
      <w:r>
        <w:t>-fordeler (</w:t>
      </w:r>
      <w:proofErr w:type="spellStart"/>
      <w:r w:rsidRPr="00ED7D20">
        <w:rPr>
          <w:i/>
        </w:rPr>
        <w:t>Login</w:t>
      </w:r>
      <w:proofErr w:type="spellEnd"/>
      <w:r w:rsidRPr="00ED7D20">
        <w:rPr>
          <w:i/>
        </w:rPr>
        <w:t xml:space="preserve">-tjeneste / </w:t>
      </w:r>
      <w:proofErr w:type="spellStart"/>
      <w:r w:rsidRPr="00ED7D20">
        <w:rPr>
          <w:i/>
        </w:rPr>
        <w:t>identi</w:t>
      </w:r>
      <w:r w:rsidR="00ED7D20">
        <w:rPr>
          <w:i/>
        </w:rPr>
        <w:t>t</w:t>
      </w:r>
      <w:r w:rsidRPr="00ED7D20">
        <w:rPr>
          <w:i/>
        </w:rPr>
        <w:t>etsbroker</w:t>
      </w:r>
      <w:proofErr w:type="spellEnd"/>
      <w:r>
        <w:t>)</w:t>
      </w:r>
      <w:r>
        <w:t xml:space="preserve"> </w:t>
      </w:r>
      <w:r w:rsidR="00612363">
        <w:t>samt</w:t>
      </w:r>
      <w:r w:rsidR="00975C64">
        <w:t xml:space="preserve"> </w:t>
      </w:r>
      <w:r>
        <w:t>(4</w:t>
      </w:r>
      <w:r w:rsidR="00975C64">
        <w:t xml:space="preserve">) </w:t>
      </w:r>
      <w:r w:rsidR="00540EB1">
        <w:t xml:space="preserve">differentieret </w:t>
      </w:r>
      <w:r w:rsidR="00975C64">
        <w:t>passwordpolitik</w:t>
      </w:r>
      <w:r w:rsidR="00540EB1">
        <w:t xml:space="preserve"> for børn 6 – 12 fra år</w:t>
      </w:r>
      <w:r w:rsidR="00ED7D20">
        <w:t>.</w:t>
      </w:r>
      <w:r w:rsidR="008C3786">
        <w:t xml:space="preserve"> </w:t>
      </w:r>
      <w:r w:rsidR="008C3786">
        <w:rPr>
          <w:rStyle w:val="Kommentarhenvisning"/>
        </w:rPr>
        <w:commentReference w:id="12"/>
      </w:r>
    </w:p>
    <w:p w14:paraId="7FD7E142" w14:textId="41E1203C" w:rsidR="008E2098" w:rsidRPr="008E2098" w:rsidRDefault="00163FDA">
      <w:pPr>
        <w:spacing w:after="120"/>
      </w:pPr>
      <w:r>
        <w:t>I det nuværende UNI-</w:t>
      </w:r>
      <w:proofErr w:type="spellStart"/>
      <w:r>
        <w:t>login</w:t>
      </w:r>
      <w:proofErr w:type="spellEnd"/>
      <w:r>
        <w:t xml:space="preserve"> finder man, ud over den </w:t>
      </w:r>
      <w:proofErr w:type="spellStart"/>
      <w:r>
        <w:t>loginfunktionalitet</w:t>
      </w:r>
      <w:proofErr w:type="spellEnd"/>
      <w:r>
        <w:t xml:space="preserve"> der her bliver udskiftet, en række andre funktioner og databaser, som den nye IDP-</w:t>
      </w:r>
      <w:proofErr w:type="spellStart"/>
      <w:r>
        <w:t>setup</w:t>
      </w:r>
      <w:proofErr w:type="spellEnd"/>
      <w:r>
        <w:t xml:space="preserve"> vil trække på. Disse andre </w:t>
      </w:r>
      <w:proofErr w:type="spellStart"/>
      <w:r w:rsidR="008B2899">
        <w:t>funktionaliteter</w:t>
      </w:r>
      <w:proofErr w:type="spellEnd"/>
      <w:r>
        <w:t xml:space="preserve"> stå</w:t>
      </w:r>
      <w:r w:rsidR="008B2899">
        <w:t>r</w:t>
      </w:r>
      <w:r>
        <w:t xml:space="preserve"> til udskiftning over tid, som en del af en samlet opdeling og opdatering af det eksisterende U</w:t>
      </w:r>
      <w:r w:rsidR="008B2899">
        <w:t>NI</w:t>
      </w:r>
      <w:r>
        <w:t>-</w:t>
      </w:r>
      <w:proofErr w:type="spellStart"/>
      <w:r>
        <w:t>login</w:t>
      </w:r>
      <w:proofErr w:type="spellEnd"/>
      <w:r>
        <w:t>.</w:t>
      </w:r>
    </w:p>
    <w:p w14:paraId="17E99E2F" w14:textId="77777777" w:rsidR="007B6E2E" w:rsidRDefault="00E80DA7">
      <w:pPr>
        <w:pStyle w:val="Overskrift1"/>
        <w:keepNext w:val="0"/>
        <w:keepLines w:val="0"/>
        <w:spacing w:after="80"/>
      </w:pPr>
      <w:bookmarkStart w:id="13" w:name="_lc8qpab8doa6" w:colFirst="0" w:colLast="0"/>
      <w:bookmarkStart w:id="14" w:name="_Toc2342792"/>
      <w:bookmarkEnd w:id="13"/>
      <w:r>
        <w:t>Indstilling</w:t>
      </w:r>
      <w:bookmarkEnd w:id="14"/>
    </w:p>
    <w:p w14:paraId="705E8031" w14:textId="2CBC2C2A" w:rsidR="00E62DFD" w:rsidRPr="00E57F47" w:rsidRDefault="00E80DA7" w:rsidP="008449CA">
      <w:pPr>
        <w:rPr>
          <w:i/>
        </w:rPr>
      </w:pPr>
      <w:r>
        <w:rPr>
          <w:i/>
        </w:rPr>
        <w:t xml:space="preserve">Det vurderes, at </w:t>
      </w:r>
      <w:r w:rsidR="008B2899">
        <w:rPr>
          <w:i/>
        </w:rPr>
        <w:t>Initiativ 7.5</w:t>
      </w:r>
      <w:r w:rsidR="009E0191">
        <w:rPr>
          <w:i/>
        </w:rPr>
        <w:t xml:space="preserve"> </w:t>
      </w:r>
      <w:r w:rsidR="008B2899">
        <w:rPr>
          <w:i/>
        </w:rPr>
        <w:t>Sikre ID-løsninger til børn og unge</w:t>
      </w:r>
      <w:r>
        <w:rPr>
          <w:i/>
        </w:rPr>
        <w:t xml:space="preserve"> er delvist i </w:t>
      </w:r>
      <w:r w:rsidRPr="008449CA">
        <w:rPr>
          <w:i/>
        </w:rPr>
        <w:t>overensstemmelse med principper og regler for den fællesoffentlige arkitektur, som fremstillet i hvidbog om fæll</w:t>
      </w:r>
      <w:r w:rsidR="006E21E5" w:rsidRPr="008449CA">
        <w:rPr>
          <w:i/>
        </w:rPr>
        <w:t>esoffentlig digital arkitektur.</w:t>
      </w:r>
      <w:r w:rsidR="00E57F47">
        <w:rPr>
          <w:i/>
        </w:rPr>
        <w:t xml:space="preserve"> </w:t>
      </w:r>
      <w:r w:rsidR="00E62DFD" w:rsidRPr="00E57F47">
        <w:rPr>
          <w:i/>
        </w:rPr>
        <w:t>Under forudsætning af at den nuværende løsning UNI-</w:t>
      </w:r>
      <w:proofErr w:type="spellStart"/>
      <w:r w:rsidR="00E62DFD" w:rsidRPr="00E57F47">
        <w:rPr>
          <w:i/>
        </w:rPr>
        <w:t>loginløsning</w:t>
      </w:r>
      <w:proofErr w:type="spellEnd"/>
      <w:r w:rsidR="00E62DFD" w:rsidRPr="00E57F47">
        <w:rPr>
          <w:i/>
        </w:rPr>
        <w:t xml:space="preserve"> videreføres sideløbende i en overgangsperiode der tillader tjenesteudbyderne at tage højde for forandringerne i systemet.</w:t>
      </w:r>
    </w:p>
    <w:p w14:paraId="49F71BED" w14:textId="6B8217E6" w:rsidR="00E57F47" w:rsidRDefault="00E57F47" w:rsidP="008449CA">
      <w:r>
        <w:t xml:space="preserve">Samtalen ved reviewet afspejler en </w:t>
      </w:r>
      <w:r w:rsidR="00E24E90">
        <w:t xml:space="preserve">stor bevidsthed om hvordan projektet </w:t>
      </w:r>
      <w:r w:rsidR="00F429DB">
        <w:t>kan bygges rent teknisk</w:t>
      </w:r>
      <w:r w:rsidR="008A77F9">
        <w:t xml:space="preserve">, og der ligeledes er gjort en del tanker om hvordan løsningen skal passe ind i det samlede system. Projektet står nu overfor udfordringen med at kommunikere disse tanker og løsningens konsekvenser til tjenesteudbyderne og andre parter der bliver påvirket af forandringen, for at sikre </w:t>
      </w:r>
      <w:r w:rsidR="006D0135">
        <w:t>at implementeringen kan forløbe planmæssigt og løsningen kan indfri mest muligt af sit potenti</w:t>
      </w:r>
      <w:r w:rsidR="008232E3">
        <w:t>ale. Dette afspejles i vurderingerne og anbefalingerne</w:t>
      </w:r>
      <w:r w:rsidR="00BF4D03">
        <w:t>, der i høj grad relaterer sig til at tydeliggøre projektets scope og konsekvenser for tjenesteudbyderene</w:t>
      </w:r>
      <w:r w:rsidR="008232E3">
        <w:t>.</w:t>
      </w:r>
    </w:p>
    <w:p w14:paraId="2CDAD070" w14:textId="536080B7" w:rsidR="007B6E2E" w:rsidRDefault="00F429DB">
      <w:r w:rsidRPr="00F429DB">
        <w:t>Reviewboardet finder at niveauerne</w:t>
      </w:r>
      <w:r w:rsidR="00DB69A3" w:rsidRPr="00F429DB">
        <w:t xml:space="preserve"> </w:t>
      </w:r>
      <w:r w:rsidRPr="00F429DB">
        <w:t>applikation og infrastruktur</w:t>
      </w:r>
      <w:r w:rsidR="009C2C1C">
        <w:t xml:space="preserve"> er</w:t>
      </w:r>
      <w:r w:rsidRPr="00F429DB">
        <w:t xml:space="preserve"> </w:t>
      </w:r>
      <w:r w:rsidR="008C3685" w:rsidRPr="00F429DB">
        <w:t>fuldt</w:t>
      </w:r>
      <w:r w:rsidR="00DB69A3" w:rsidRPr="00F429DB">
        <w:t xml:space="preserve"> opfyldt,</w:t>
      </w:r>
      <w:r w:rsidR="008C3685" w:rsidRPr="00F429DB">
        <w:t xml:space="preserve"> niveauet</w:t>
      </w:r>
      <w:r w:rsidR="00DB69A3" w:rsidRPr="00F429DB">
        <w:t xml:space="preserve"> opgaver</w:t>
      </w:r>
      <w:r w:rsidR="009C2C1C">
        <w:t xml:space="preserve"> er</w:t>
      </w:r>
      <w:r w:rsidR="00DB69A3" w:rsidRPr="00F429DB">
        <w:t xml:space="preserve"> ikke </w:t>
      </w:r>
      <w:r w:rsidRPr="00F429DB">
        <w:t>opfyldt</w:t>
      </w:r>
      <w:r w:rsidR="00DB69A3" w:rsidRPr="00F429DB">
        <w:t xml:space="preserve"> og resten er delvist opfyldt. </w:t>
      </w:r>
      <w:r w:rsidR="008C3685" w:rsidRPr="00BF4D03">
        <w:t xml:space="preserve">Reviewboardet har udarbejdet </w:t>
      </w:r>
      <w:r w:rsidR="008232E3" w:rsidRPr="00BF4D03">
        <w:t>7</w:t>
      </w:r>
      <w:r w:rsidR="008C3685" w:rsidRPr="00BF4D03">
        <w:t xml:space="preserve"> anbefalinger til det nuværende projekt, som relatere sig til de fortsatte overvejelser og beslutninger projektet bør forholde sig til, for at leve fuldt op til FDA.</w:t>
      </w:r>
    </w:p>
    <w:tbl>
      <w:tblPr>
        <w:tblStyle w:val="a0"/>
        <w:tblW w:w="438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1800"/>
        <w:gridCol w:w="1935"/>
        <w:gridCol w:w="645"/>
      </w:tblGrid>
      <w:tr w:rsidR="007B6E2E" w14:paraId="2BBB0226" w14:textId="77777777">
        <w:trPr>
          <w:trHeight w:val="400"/>
        </w:trPr>
        <w:tc>
          <w:tcPr>
            <w:tcW w:w="1800" w:type="dxa"/>
            <w:tcBorders>
              <w:top w:val="single" w:sz="8" w:space="0" w:color="4F81BD"/>
              <w:left w:val="single" w:sz="8" w:space="0" w:color="4F81BD"/>
              <w:bottom w:val="single" w:sz="18" w:space="0" w:color="4F81BD"/>
              <w:right w:val="single" w:sz="8" w:space="0" w:color="4F81BD"/>
            </w:tcBorders>
            <w:tcMar>
              <w:top w:w="20" w:type="dxa"/>
              <w:left w:w="100" w:type="dxa"/>
              <w:bottom w:w="20" w:type="dxa"/>
              <w:right w:w="100" w:type="dxa"/>
            </w:tcMar>
          </w:tcPr>
          <w:p w14:paraId="617B2B7B" w14:textId="77777777" w:rsidR="007B6E2E" w:rsidRDefault="00E80DA7">
            <w:pPr>
              <w:spacing w:after="0"/>
              <w:ind w:left="102"/>
              <w:rPr>
                <w:b/>
                <w:sz w:val="20"/>
                <w:szCs w:val="20"/>
              </w:rPr>
            </w:pPr>
            <w:r>
              <w:rPr>
                <w:b/>
                <w:sz w:val="20"/>
                <w:szCs w:val="20"/>
              </w:rPr>
              <w:t>Niveau</w:t>
            </w:r>
          </w:p>
        </w:tc>
        <w:tc>
          <w:tcPr>
            <w:tcW w:w="2580" w:type="dxa"/>
            <w:gridSpan w:val="2"/>
            <w:tcBorders>
              <w:top w:val="single" w:sz="8" w:space="0" w:color="4F81BD"/>
              <w:left w:val="single" w:sz="8" w:space="0" w:color="4F81BD"/>
              <w:bottom w:val="single" w:sz="18" w:space="0" w:color="4F81BD"/>
              <w:right w:val="single" w:sz="8" w:space="0" w:color="4F81BD"/>
            </w:tcBorders>
            <w:tcMar>
              <w:top w:w="20" w:type="dxa"/>
              <w:left w:w="100" w:type="dxa"/>
              <w:bottom w:w="20" w:type="dxa"/>
              <w:right w:w="100" w:type="dxa"/>
            </w:tcMar>
          </w:tcPr>
          <w:p w14:paraId="4D4002DF" w14:textId="77777777" w:rsidR="007B6E2E" w:rsidRDefault="00E80DA7">
            <w:pPr>
              <w:spacing w:after="0"/>
              <w:ind w:left="102"/>
              <w:rPr>
                <w:b/>
                <w:sz w:val="20"/>
                <w:szCs w:val="20"/>
              </w:rPr>
            </w:pPr>
            <w:r>
              <w:rPr>
                <w:b/>
                <w:sz w:val="20"/>
                <w:szCs w:val="20"/>
              </w:rPr>
              <w:t>Vurdering</w:t>
            </w:r>
            <w:r>
              <w:rPr>
                <w:noProof/>
              </w:rPr>
              <mc:AlternateContent>
                <mc:Choice Requires="wps">
                  <w:drawing>
                    <wp:anchor distT="0" distB="0" distL="114300" distR="114300" simplePos="0" relativeHeight="251658240" behindDoc="0" locked="0" layoutInCell="1" hidden="0" allowOverlap="1" wp14:anchorId="40B6B925" wp14:editId="3CE989DF">
                      <wp:simplePos x="0" y="0"/>
                      <wp:positionH relativeFrom="margin">
                        <wp:posOffset>1828800</wp:posOffset>
                      </wp:positionH>
                      <wp:positionV relativeFrom="paragraph">
                        <wp:posOffset>0</wp:posOffset>
                      </wp:positionV>
                      <wp:extent cx="2514600" cy="1993900"/>
                      <wp:effectExtent l="0" t="0" r="0" b="0"/>
                      <wp:wrapNone/>
                      <wp:docPr id="1" name="Rektangel 1"/>
                      <wp:cNvGraphicFramePr/>
                      <a:graphic xmlns:a="http://schemas.openxmlformats.org/drawingml/2006/main">
                        <a:graphicData uri="http://schemas.microsoft.com/office/word/2010/wordprocessingShape">
                          <wps:wsp>
                            <wps:cNvSpPr/>
                            <wps:spPr>
                              <a:xfrm>
                                <a:off x="4093463" y="2784638"/>
                                <a:ext cx="2505075" cy="1990725"/>
                              </a:xfrm>
                              <a:prstGeom prst="rect">
                                <a:avLst/>
                              </a:prstGeom>
                              <a:solidFill>
                                <a:srgbClr val="FFFFFF"/>
                              </a:solidFill>
                              <a:ln w="9525"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15D687CD" w14:textId="36C72C6B" w:rsidR="00427839" w:rsidRDefault="00427839">
                                  <w:pPr>
                                    <w:spacing w:line="273" w:lineRule="auto"/>
                                    <w:textDirection w:val="btLr"/>
                                  </w:pPr>
                                  <w:r>
                                    <w:rPr>
                                      <w:color w:val="000000"/>
                                      <w:sz w:val="18"/>
                                    </w:rPr>
                                    <w:t xml:space="preserve">Reviewboardet har </w:t>
                                  </w:r>
                                  <w:r w:rsidRPr="007E23C1">
                                    <w:rPr>
                                      <w:color w:val="000000"/>
                                      <w:sz w:val="18"/>
                                    </w:rPr>
                                    <w:t xml:space="preserve">udarbejdet </w:t>
                                  </w:r>
                                  <w:r>
                                    <w:rPr>
                                      <w:b/>
                                      <w:color w:val="000000"/>
                                      <w:sz w:val="18"/>
                                    </w:rPr>
                                    <w:t>8</w:t>
                                  </w:r>
                                  <w:r w:rsidRPr="007E23C1">
                                    <w:rPr>
                                      <w:color w:val="000000"/>
                                      <w:sz w:val="18"/>
                                    </w:rPr>
                                    <w:t xml:space="preserve"> anbefalinger</w:t>
                                  </w:r>
                                  <w:r>
                                    <w:rPr>
                                      <w:color w:val="000000"/>
                                      <w:sz w:val="18"/>
                                    </w:rPr>
                                    <w:t xml:space="preserve">, givet i denne review-rapport. </w:t>
                                  </w:r>
                                  <w:r w:rsidRPr="00E24E90">
                                    <w:rPr>
                                      <w:b/>
                                      <w:color w:val="000000"/>
                                      <w:sz w:val="18"/>
                                    </w:rPr>
                                    <w:t>7</w:t>
                                  </w:r>
                                  <w:r>
                                    <w:rPr>
                                      <w:color w:val="000000"/>
                                      <w:sz w:val="18"/>
                                    </w:rPr>
                                    <w:t xml:space="preserve"> anbefalinger til det nuværende projekt og </w:t>
                                  </w:r>
                                  <w:r w:rsidRPr="00E24E90">
                                    <w:rPr>
                                      <w:b/>
                                      <w:color w:val="000000"/>
                                      <w:sz w:val="18"/>
                                    </w:rPr>
                                    <w:t>1</w:t>
                                  </w:r>
                                  <w:r>
                                    <w:rPr>
                                      <w:color w:val="000000"/>
                                      <w:sz w:val="18"/>
                                    </w:rPr>
                                    <w:t xml:space="preserve"> tværgående anbefaling.</w:t>
                                  </w:r>
                                </w:p>
                                <w:p w14:paraId="62248136" w14:textId="6416E68A" w:rsidR="00427839" w:rsidRDefault="00427839">
                                  <w:pPr>
                                    <w:spacing w:line="273" w:lineRule="auto"/>
                                    <w:textDirection w:val="btLr"/>
                                  </w:pPr>
                                  <w:r>
                                    <w:rPr>
                                      <w:color w:val="000000"/>
                                      <w:sz w:val="18"/>
                                    </w:rPr>
                                    <w:t>Projektet anmodes om at tage stilling til anbefalingerne til det nuværende projekt i en handlingsplan. Sekretariatet tager gerne imod forslag til håndteringen af tværgående anbefalinger.</w:t>
                                  </w:r>
                                </w:p>
                              </w:txbxContent>
                            </wps:txbx>
                            <wps:bodyPr spcFirstLastPara="1" wrap="square" lIns="91425" tIns="45700" rIns="91425" bIns="45700" anchor="t" anchorCtr="0"/>
                          </wps:wsp>
                        </a:graphicData>
                      </a:graphic>
                    </wp:anchor>
                  </w:drawing>
                </mc:Choice>
                <mc:Fallback xmlns:w15="http://schemas.microsoft.com/office/word/2012/wordml">
                  <w:pict>
                    <v:rect w14:anchorId="40B6B925" id="Rektangel 1" o:spid="_x0000_s1026" style="position:absolute;left:0;text-align:left;margin-left:2in;margin-top:0;width:198pt;height:15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">
                      <v:stroke startarrowwidth="narrow" startarrowlength="short" endarrowwidth="narrow" endarrowlength="short"/>
                      <v:shadow on="t" color="black" opacity="26214f" origin="-.5,-.5" offset=".74836mm,.74836mm"/>
                      <v:textbox inset="2.53958mm,1.2694mm,2.53958mm,1.2694mm">
                        <w:txbxContent>
                          <w:p w14:paraId="15D687CD" w14:textId="36C72C6B" w:rsidR="00427839" w:rsidRDefault="00427839">
                            <w:pPr>
                              <w:spacing w:line="273" w:lineRule="auto"/>
                              <w:textDirection w:val="btLr"/>
                            </w:pPr>
                            <w:r>
                              <w:rPr>
                                <w:color w:val="000000"/>
                                <w:sz w:val="18"/>
                              </w:rPr>
                              <w:t xml:space="preserve">Reviewboardet har </w:t>
                            </w:r>
                            <w:r w:rsidRPr="007E23C1">
                              <w:rPr>
                                <w:color w:val="000000"/>
                                <w:sz w:val="18"/>
                              </w:rPr>
                              <w:t xml:space="preserve">udarbejdet </w:t>
                            </w:r>
                            <w:r>
                              <w:rPr>
                                <w:b/>
                                <w:color w:val="000000"/>
                                <w:sz w:val="18"/>
                              </w:rPr>
                              <w:t>8</w:t>
                            </w:r>
                            <w:r w:rsidRPr="007E23C1">
                              <w:rPr>
                                <w:color w:val="000000"/>
                                <w:sz w:val="18"/>
                              </w:rPr>
                              <w:t xml:space="preserve"> anbefalinger</w:t>
                            </w:r>
                            <w:r>
                              <w:rPr>
                                <w:color w:val="000000"/>
                                <w:sz w:val="18"/>
                              </w:rPr>
                              <w:t xml:space="preserve">, givet i denne review-rapport. </w:t>
                            </w:r>
                            <w:r w:rsidRPr="00E24E90">
                              <w:rPr>
                                <w:b/>
                                <w:color w:val="000000"/>
                                <w:sz w:val="18"/>
                              </w:rPr>
                              <w:t>7</w:t>
                            </w:r>
                            <w:r>
                              <w:rPr>
                                <w:color w:val="000000"/>
                                <w:sz w:val="18"/>
                              </w:rPr>
                              <w:t xml:space="preserve"> anbefalinger til det nuværende projekt og </w:t>
                            </w:r>
                            <w:r w:rsidRPr="00E24E90">
                              <w:rPr>
                                <w:b/>
                                <w:color w:val="000000"/>
                                <w:sz w:val="18"/>
                              </w:rPr>
                              <w:t>1</w:t>
                            </w:r>
                            <w:r>
                              <w:rPr>
                                <w:color w:val="000000"/>
                                <w:sz w:val="18"/>
                              </w:rPr>
                              <w:t xml:space="preserve"> tværgående anbefaling.</w:t>
                            </w:r>
                          </w:p>
                          <w:p w14:paraId="62248136" w14:textId="6416E68A" w:rsidR="00427839" w:rsidRDefault="00427839">
                            <w:pPr>
                              <w:spacing w:line="273" w:lineRule="auto"/>
                              <w:textDirection w:val="btLr"/>
                            </w:pPr>
                            <w:r>
                              <w:rPr>
                                <w:color w:val="000000"/>
                                <w:sz w:val="18"/>
                              </w:rPr>
                              <w:t>Projektet anmodes om at tage stilling til anbefalingerne til det nuværende projekt i en handlingsplan. Sekretariatet tager gerne imod forslag til håndteringen af tværgående anbefalinger.</w:t>
                            </w:r>
                          </w:p>
                        </w:txbxContent>
                      </v:textbox>
                      <w10:wrap anchorx="margin"/>
                    </v:rect>
                  </w:pict>
                </mc:Fallback>
              </mc:AlternateContent>
            </w:r>
          </w:p>
        </w:tc>
      </w:tr>
      <w:tr w:rsidR="007B6E2E" w14:paraId="6C6D18E8" w14:textId="77777777" w:rsidTr="00534E0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404E3D2D"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Styring</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48DCB3B" w14:textId="77777777" w:rsidR="007B6E2E" w:rsidRDefault="00534E09">
            <w:pPr>
              <w:spacing w:after="0"/>
              <w:ind w:left="102"/>
              <w:rPr>
                <w:sz w:val="20"/>
                <w:szCs w:val="20"/>
              </w:rPr>
            </w:pPr>
            <w:r>
              <w:rPr>
                <w:sz w:val="20"/>
                <w:szCs w:val="20"/>
              </w:rPr>
              <w:t>Delvist</w:t>
            </w:r>
            <w:r w:rsidR="009D028D">
              <w:rPr>
                <w:sz w:val="20"/>
                <w:szCs w:val="20"/>
              </w:rPr>
              <w:t xml:space="preserve"> </w:t>
            </w:r>
            <w:r w:rsidR="00E80DA7">
              <w:rPr>
                <w:sz w:val="20"/>
                <w:szCs w:val="20"/>
              </w:rPr>
              <w:t>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1EBA4EC8" w14:textId="77777777" w:rsidR="007B6E2E" w:rsidRPr="009D028D" w:rsidRDefault="00E80DA7">
            <w:pPr>
              <w:spacing w:after="0"/>
              <w:ind w:left="102"/>
              <w:rPr>
                <w:color w:val="00B050"/>
                <w:sz w:val="20"/>
                <w:szCs w:val="20"/>
                <w:highlight w:val="yellow"/>
              </w:rPr>
            </w:pPr>
            <w:r w:rsidRPr="009D028D">
              <w:rPr>
                <w:color w:val="00B050"/>
                <w:sz w:val="20"/>
                <w:szCs w:val="20"/>
                <w:highlight w:val="yellow"/>
              </w:rPr>
              <w:t xml:space="preserve"> </w:t>
            </w:r>
          </w:p>
        </w:tc>
      </w:tr>
      <w:tr w:rsidR="00E24E90" w:rsidRPr="00E24E90" w14:paraId="41FB4E69" w14:textId="77777777" w:rsidTr="00E24E90">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30617CB6" w14:textId="77777777" w:rsidR="007B6E2E" w:rsidRDefault="00E80DA7">
            <w:pPr>
              <w:spacing w:after="0"/>
              <w:ind w:left="102"/>
              <w:rPr>
                <w:b/>
                <w:sz w:val="20"/>
                <w:szCs w:val="20"/>
              </w:rPr>
            </w:pPr>
            <w:r>
              <w:rPr>
                <w:b/>
                <w:sz w:val="20"/>
                <w:szCs w:val="20"/>
              </w:rPr>
              <w:t>Strategi</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26FA127C" w14:textId="22B8E1BD" w:rsidR="007B6E2E" w:rsidRDefault="00E24E90">
            <w:pPr>
              <w:spacing w:after="0"/>
              <w:ind w:left="102"/>
              <w:rPr>
                <w:sz w:val="20"/>
                <w:szCs w:val="20"/>
              </w:rPr>
            </w:pPr>
            <w:r>
              <w:rPr>
                <w:sz w:val="20"/>
                <w:szCs w:val="20"/>
              </w:rPr>
              <w:t>Delvist</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62A3D3A5" w14:textId="77777777" w:rsidR="007B6E2E" w:rsidRPr="00E24E90" w:rsidRDefault="00E80DA7">
            <w:pPr>
              <w:spacing w:after="0"/>
              <w:ind w:left="102"/>
              <w:rPr>
                <w:color w:val="FFFF00"/>
                <w:sz w:val="20"/>
                <w:szCs w:val="20"/>
              </w:rPr>
            </w:pPr>
            <w:r w:rsidRPr="00E24E90">
              <w:rPr>
                <w:color w:val="FFFF00"/>
                <w:sz w:val="20"/>
                <w:szCs w:val="20"/>
              </w:rPr>
              <w:t xml:space="preserve"> </w:t>
            </w:r>
          </w:p>
        </w:tc>
      </w:tr>
      <w:tr w:rsidR="007B6E2E" w14:paraId="58B22EA8" w14:textId="77777777" w:rsidTr="00534E09">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60FBFA71"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Jura</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3DC3BB42" w14:textId="77777777" w:rsidR="007B6E2E" w:rsidRDefault="00534E09">
            <w:pPr>
              <w:spacing w:after="0"/>
              <w:ind w:left="102"/>
              <w:rPr>
                <w:sz w:val="20"/>
                <w:szCs w:val="20"/>
              </w:rPr>
            </w:pPr>
            <w:r>
              <w:rPr>
                <w:sz w:val="20"/>
                <w:szCs w:val="20"/>
              </w:rPr>
              <w:t>Delvist</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18F3B6A2" w14:textId="77777777" w:rsidR="007B6E2E" w:rsidRDefault="00E80DA7">
            <w:pPr>
              <w:spacing w:after="0"/>
              <w:ind w:left="102"/>
              <w:rPr>
                <w:color w:val="000000"/>
                <w:sz w:val="20"/>
                <w:szCs w:val="20"/>
                <w:highlight w:val="yellow"/>
              </w:rPr>
            </w:pPr>
            <w:r>
              <w:rPr>
                <w:color w:val="000000"/>
                <w:sz w:val="20"/>
                <w:szCs w:val="20"/>
                <w:highlight w:val="yellow"/>
              </w:rPr>
              <w:t xml:space="preserve"> </w:t>
            </w:r>
          </w:p>
        </w:tc>
      </w:tr>
      <w:tr w:rsidR="007B6E2E" w14:paraId="7D3EAB3C" w14:textId="77777777" w:rsidTr="00534E09">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46B4B9A6" w14:textId="77777777" w:rsidR="007B6E2E" w:rsidRDefault="00E80DA7">
            <w:pPr>
              <w:spacing w:after="0"/>
              <w:ind w:left="102"/>
              <w:rPr>
                <w:b/>
                <w:sz w:val="20"/>
                <w:szCs w:val="20"/>
              </w:rPr>
            </w:pPr>
            <w:r>
              <w:rPr>
                <w:b/>
                <w:sz w:val="20"/>
                <w:szCs w:val="20"/>
              </w:rPr>
              <w:t>Sikkerhed</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E42EE3F" w14:textId="77777777" w:rsidR="007B6E2E" w:rsidRDefault="00534E09">
            <w:pPr>
              <w:spacing w:after="0"/>
              <w:ind w:left="102"/>
              <w:rPr>
                <w:sz w:val="20"/>
                <w:szCs w:val="20"/>
              </w:rPr>
            </w:pPr>
            <w:r>
              <w:rPr>
                <w:sz w:val="20"/>
                <w:szCs w:val="20"/>
              </w:rPr>
              <w:t>Delvist</w:t>
            </w:r>
            <w:r w:rsidR="009D028D">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08BAB1AB" w14:textId="77777777" w:rsidR="007B6E2E" w:rsidRDefault="00E80DA7">
            <w:pPr>
              <w:spacing w:after="0"/>
              <w:ind w:left="102"/>
              <w:rPr>
                <w:sz w:val="20"/>
                <w:szCs w:val="20"/>
                <w:highlight w:val="yellow"/>
              </w:rPr>
            </w:pPr>
            <w:r>
              <w:rPr>
                <w:sz w:val="20"/>
                <w:szCs w:val="20"/>
                <w:highlight w:val="yellow"/>
              </w:rPr>
              <w:t xml:space="preserve"> </w:t>
            </w:r>
          </w:p>
        </w:tc>
      </w:tr>
      <w:tr w:rsidR="007B6E2E" w14:paraId="77EA7101" w14:textId="77777777" w:rsidTr="00E24E90">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683C0CE3"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t>Opgaver</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2C7567A" w14:textId="1F831A5D" w:rsidR="007B6E2E" w:rsidRDefault="00534E09" w:rsidP="00E24E90">
            <w:pPr>
              <w:spacing w:after="0"/>
              <w:ind w:left="102"/>
              <w:rPr>
                <w:sz w:val="20"/>
                <w:szCs w:val="20"/>
              </w:rPr>
            </w:pPr>
            <w:r>
              <w:rPr>
                <w:sz w:val="20"/>
                <w:szCs w:val="20"/>
              </w:rPr>
              <w:t xml:space="preserve">Ikke </w:t>
            </w:r>
            <w:r w:rsidR="00E24E90">
              <w:rPr>
                <w:sz w:val="20"/>
                <w:szCs w:val="20"/>
              </w:rPr>
              <w:t>opfyldt</w:t>
            </w:r>
          </w:p>
        </w:tc>
        <w:tc>
          <w:tcPr>
            <w:tcW w:w="645" w:type="dxa"/>
            <w:tcBorders>
              <w:top w:val="single" w:sz="8" w:space="0" w:color="4F81BD"/>
              <w:left w:val="single" w:sz="8" w:space="0" w:color="4F81BD"/>
              <w:bottom w:val="single" w:sz="8" w:space="0" w:color="4F81BD"/>
              <w:right w:val="single" w:sz="8" w:space="0" w:color="4F81BD"/>
            </w:tcBorders>
            <w:shd w:val="clear" w:color="auto" w:fill="FF0000"/>
            <w:tcMar>
              <w:top w:w="20" w:type="dxa"/>
              <w:left w:w="100" w:type="dxa"/>
              <w:bottom w:w="20" w:type="dxa"/>
              <w:right w:w="100" w:type="dxa"/>
            </w:tcMar>
          </w:tcPr>
          <w:p w14:paraId="144D6362" w14:textId="77777777" w:rsidR="007B6E2E" w:rsidRDefault="00E80DA7">
            <w:pPr>
              <w:spacing w:after="0"/>
              <w:ind w:left="102"/>
              <w:rPr>
                <w:sz w:val="20"/>
                <w:szCs w:val="20"/>
                <w:highlight w:val="yellow"/>
              </w:rPr>
            </w:pPr>
            <w:r>
              <w:rPr>
                <w:sz w:val="20"/>
                <w:szCs w:val="20"/>
                <w:highlight w:val="yellow"/>
              </w:rPr>
              <w:t xml:space="preserve"> </w:t>
            </w:r>
          </w:p>
        </w:tc>
      </w:tr>
      <w:tr w:rsidR="007B6E2E" w14:paraId="69AA33CF" w14:textId="77777777">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77FE1B5C" w14:textId="77777777" w:rsidR="007B6E2E" w:rsidRDefault="00E80DA7">
            <w:pPr>
              <w:spacing w:after="0"/>
              <w:ind w:left="102"/>
              <w:rPr>
                <w:b/>
                <w:sz w:val="20"/>
                <w:szCs w:val="20"/>
              </w:rPr>
            </w:pPr>
            <w:r>
              <w:rPr>
                <w:b/>
                <w:sz w:val="20"/>
                <w:szCs w:val="20"/>
              </w:rPr>
              <w:t>Information</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A6C9D1E" w14:textId="77777777" w:rsidR="007B6E2E" w:rsidRDefault="00E80DA7">
            <w:pPr>
              <w:spacing w:after="0"/>
              <w:ind w:left="102"/>
              <w:rPr>
                <w:sz w:val="20"/>
                <w:szCs w:val="20"/>
              </w:rPr>
            </w:pPr>
            <w:r>
              <w:rPr>
                <w:sz w:val="20"/>
                <w:szCs w:val="20"/>
              </w:rPr>
              <w:t>Delvist opfyldt</w:t>
            </w:r>
          </w:p>
        </w:tc>
        <w:tc>
          <w:tcPr>
            <w:tcW w:w="645" w:type="dxa"/>
            <w:tcBorders>
              <w:top w:val="single" w:sz="8" w:space="0" w:color="4F81BD"/>
              <w:left w:val="single" w:sz="8" w:space="0" w:color="4F81BD"/>
              <w:bottom w:val="single" w:sz="8" w:space="0" w:color="4F81BD"/>
              <w:right w:val="single" w:sz="8" w:space="0" w:color="4F81BD"/>
            </w:tcBorders>
            <w:shd w:val="clear" w:color="auto" w:fill="FFFF00"/>
            <w:tcMar>
              <w:top w:w="20" w:type="dxa"/>
              <w:left w:w="100" w:type="dxa"/>
              <w:bottom w:w="20" w:type="dxa"/>
              <w:right w:w="100" w:type="dxa"/>
            </w:tcMar>
          </w:tcPr>
          <w:p w14:paraId="63D47C1C" w14:textId="77777777" w:rsidR="007B6E2E" w:rsidRDefault="00E80DA7">
            <w:pPr>
              <w:spacing w:after="0"/>
              <w:ind w:left="102"/>
              <w:rPr>
                <w:sz w:val="20"/>
                <w:szCs w:val="20"/>
                <w:highlight w:val="yellow"/>
              </w:rPr>
            </w:pPr>
            <w:r>
              <w:rPr>
                <w:sz w:val="20"/>
                <w:szCs w:val="20"/>
                <w:highlight w:val="yellow"/>
              </w:rPr>
              <w:t xml:space="preserve"> </w:t>
            </w:r>
          </w:p>
        </w:tc>
      </w:tr>
      <w:tr w:rsidR="007B6E2E" w14:paraId="38D33C0C" w14:textId="77777777" w:rsidTr="00E24E90">
        <w:tc>
          <w:tcPr>
            <w:tcW w:w="1800" w:type="dxa"/>
            <w:tcBorders>
              <w:top w:val="single" w:sz="8" w:space="0" w:color="4F81BD"/>
              <w:left w:val="single" w:sz="8" w:space="0" w:color="4F81BD"/>
              <w:bottom w:val="single" w:sz="8" w:space="0" w:color="4F81BD"/>
              <w:right w:val="single" w:sz="8" w:space="0" w:color="4F81BD"/>
            </w:tcBorders>
            <w:shd w:val="clear" w:color="auto" w:fill="D3DFEE"/>
            <w:tcMar>
              <w:top w:w="20" w:type="dxa"/>
              <w:left w:w="100" w:type="dxa"/>
              <w:bottom w:w="20" w:type="dxa"/>
              <w:right w:w="100" w:type="dxa"/>
            </w:tcMar>
          </w:tcPr>
          <w:p w14:paraId="41926CC8" w14:textId="77777777" w:rsidR="007B6E2E" w:rsidRDefault="00E80DA7">
            <w:pPr>
              <w:spacing w:after="0"/>
              <w:ind w:left="102"/>
              <w:rPr>
                <w:b/>
                <w:color w:val="000000"/>
                <w:sz w:val="20"/>
                <w:szCs w:val="20"/>
                <w:shd w:val="clear" w:color="auto" w:fill="D3DFEE"/>
              </w:rPr>
            </w:pPr>
            <w:r>
              <w:rPr>
                <w:b/>
                <w:color w:val="000000"/>
                <w:sz w:val="20"/>
                <w:szCs w:val="20"/>
                <w:shd w:val="clear" w:color="auto" w:fill="D3DFEE"/>
              </w:rPr>
              <w:lastRenderedPageBreak/>
              <w:t>Applikation</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296413AB" w14:textId="77777777" w:rsidR="007B6E2E" w:rsidRDefault="00534E09">
            <w:pPr>
              <w:spacing w:after="0"/>
              <w:ind w:left="102"/>
              <w:rPr>
                <w:sz w:val="20"/>
                <w:szCs w:val="20"/>
              </w:rPr>
            </w:pPr>
            <w:r>
              <w:rPr>
                <w:sz w:val="20"/>
                <w:szCs w:val="20"/>
              </w:rPr>
              <w:t>Delvist</w:t>
            </w:r>
            <w:r w:rsidR="00E80DA7">
              <w:rPr>
                <w:sz w:val="20"/>
                <w:szCs w:val="20"/>
              </w:rPr>
              <w:t xml:space="preserve"> opfyldt</w:t>
            </w:r>
          </w:p>
        </w:tc>
        <w:tc>
          <w:tcPr>
            <w:tcW w:w="645" w:type="dxa"/>
            <w:tcBorders>
              <w:top w:val="single" w:sz="8" w:space="0" w:color="4F81BD"/>
              <w:left w:val="single" w:sz="8" w:space="0" w:color="4F81BD"/>
              <w:bottom w:val="single" w:sz="8" w:space="0" w:color="4F81BD"/>
              <w:right w:val="single" w:sz="8" w:space="0" w:color="4F81BD"/>
            </w:tcBorders>
            <w:shd w:val="clear" w:color="auto" w:fill="00B050"/>
            <w:tcMar>
              <w:top w:w="20" w:type="dxa"/>
              <w:left w:w="100" w:type="dxa"/>
              <w:bottom w:w="20" w:type="dxa"/>
              <w:right w:w="100" w:type="dxa"/>
            </w:tcMar>
          </w:tcPr>
          <w:p w14:paraId="7F5346E2" w14:textId="77777777" w:rsidR="007B6E2E" w:rsidRDefault="00E80DA7">
            <w:pPr>
              <w:spacing w:after="0"/>
              <w:ind w:left="102"/>
              <w:rPr>
                <w:sz w:val="20"/>
                <w:szCs w:val="20"/>
                <w:highlight w:val="yellow"/>
              </w:rPr>
            </w:pPr>
            <w:r>
              <w:rPr>
                <w:sz w:val="20"/>
                <w:szCs w:val="20"/>
                <w:highlight w:val="yellow"/>
              </w:rPr>
              <w:t xml:space="preserve"> </w:t>
            </w:r>
          </w:p>
        </w:tc>
      </w:tr>
      <w:tr w:rsidR="007B6E2E" w14:paraId="718B0DC9" w14:textId="77777777" w:rsidTr="00E24E90">
        <w:tc>
          <w:tcPr>
            <w:tcW w:w="1800"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1AB35A39" w14:textId="77777777" w:rsidR="007B6E2E" w:rsidRDefault="00E80DA7">
            <w:pPr>
              <w:spacing w:after="0"/>
              <w:ind w:left="102"/>
              <w:rPr>
                <w:b/>
                <w:sz w:val="20"/>
                <w:szCs w:val="20"/>
              </w:rPr>
            </w:pPr>
            <w:r>
              <w:rPr>
                <w:b/>
                <w:sz w:val="20"/>
                <w:szCs w:val="20"/>
              </w:rPr>
              <w:t>Infrastruktur</w:t>
            </w:r>
          </w:p>
        </w:tc>
        <w:tc>
          <w:tcPr>
            <w:tcW w:w="1935" w:type="dxa"/>
            <w:tcBorders>
              <w:top w:val="single" w:sz="8" w:space="0" w:color="4F81BD"/>
              <w:left w:val="single" w:sz="8" w:space="0" w:color="4F81BD"/>
              <w:bottom w:val="single" w:sz="8" w:space="0" w:color="4F81BD"/>
              <w:right w:val="single" w:sz="8" w:space="0" w:color="4F81BD"/>
            </w:tcBorders>
            <w:tcMar>
              <w:top w:w="20" w:type="dxa"/>
              <w:left w:w="100" w:type="dxa"/>
              <w:bottom w:w="20" w:type="dxa"/>
              <w:right w:w="100" w:type="dxa"/>
            </w:tcMar>
          </w:tcPr>
          <w:p w14:paraId="6D990995" w14:textId="77777777" w:rsidR="007B6E2E" w:rsidRDefault="00534E09" w:rsidP="00534E09">
            <w:pPr>
              <w:spacing w:after="0"/>
              <w:ind w:left="102"/>
              <w:rPr>
                <w:sz w:val="20"/>
                <w:szCs w:val="20"/>
              </w:rPr>
            </w:pPr>
            <w:r>
              <w:rPr>
                <w:sz w:val="20"/>
                <w:szCs w:val="20"/>
              </w:rPr>
              <w:t>Delvist</w:t>
            </w:r>
            <w:r w:rsidR="009D028D">
              <w:rPr>
                <w:sz w:val="20"/>
                <w:szCs w:val="20"/>
              </w:rPr>
              <w:t xml:space="preserve"> </w:t>
            </w:r>
            <w:r>
              <w:rPr>
                <w:sz w:val="20"/>
                <w:szCs w:val="20"/>
              </w:rPr>
              <w:t>opfyldt</w:t>
            </w:r>
          </w:p>
        </w:tc>
        <w:tc>
          <w:tcPr>
            <w:tcW w:w="645" w:type="dxa"/>
            <w:tcBorders>
              <w:top w:val="single" w:sz="8" w:space="0" w:color="4F81BD"/>
              <w:left w:val="single" w:sz="8" w:space="0" w:color="4F81BD"/>
              <w:bottom w:val="single" w:sz="8" w:space="0" w:color="4F81BD"/>
              <w:right w:val="single" w:sz="8" w:space="0" w:color="4F81BD"/>
            </w:tcBorders>
            <w:shd w:val="clear" w:color="auto" w:fill="00B050"/>
            <w:tcMar>
              <w:top w:w="20" w:type="dxa"/>
              <w:left w:w="100" w:type="dxa"/>
              <w:bottom w:w="20" w:type="dxa"/>
              <w:right w:w="100" w:type="dxa"/>
            </w:tcMar>
          </w:tcPr>
          <w:p w14:paraId="231180E8" w14:textId="77777777" w:rsidR="007B6E2E" w:rsidRDefault="00E80DA7">
            <w:pPr>
              <w:spacing w:after="0"/>
              <w:ind w:left="102"/>
              <w:rPr>
                <w:sz w:val="20"/>
                <w:szCs w:val="20"/>
                <w:highlight w:val="yellow"/>
              </w:rPr>
            </w:pPr>
            <w:r>
              <w:rPr>
                <w:sz w:val="20"/>
                <w:szCs w:val="20"/>
                <w:highlight w:val="yellow"/>
              </w:rPr>
              <w:t xml:space="preserve"> </w:t>
            </w:r>
          </w:p>
        </w:tc>
      </w:tr>
    </w:tbl>
    <w:p w14:paraId="7E9CB920" w14:textId="77777777" w:rsidR="007B6E2E" w:rsidRDefault="00E80DA7">
      <w:pPr>
        <w:pStyle w:val="Overskrift1"/>
      </w:pPr>
      <w:bookmarkStart w:id="15" w:name="_Toc2342793"/>
      <w:r>
        <w:t>Anbefalinger</w:t>
      </w:r>
      <w:bookmarkEnd w:id="15"/>
    </w:p>
    <w:p w14:paraId="5D76EA0C" w14:textId="7AB8D06A" w:rsidR="007B6E2E" w:rsidRDefault="00E80DA7">
      <w:r>
        <w:t xml:space="preserve">Reviewet af </w:t>
      </w:r>
      <w:r w:rsidR="009E0191">
        <w:t xml:space="preserve">Initiativ </w:t>
      </w:r>
      <w:r w:rsidR="009C2C1C">
        <w:t>7</w:t>
      </w:r>
      <w:r w:rsidR="009E0191">
        <w:t>.</w:t>
      </w:r>
      <w:r w:rsidR="009C2C1C">
        <w:t>5</w:t>
      </w:r>
      <w:r w:rsidR="009E0191">
        <w:t xml:space="preserve"> </w:t>
      </w:r>
      <w:r w:rsidR="009C2C1C">
        <w:t>Sikre ID-løsninger til børn og unge</w:t>
      </w:r>
      <w:r>
        <w:t xml:space="preserve"> har identificeret en række anbefalinger, der fremstår i to kategorier:</w:t>
      </w:r>
    </w:p>
    <w:p w14:paraId="35FDBE14" w14:textId="77777777" w:rsidR="007B6E2E" w:rsidRDefault="00E80DA7" w:rsidP="006E21E5">
      <w:pPr>
        <w:numPr>
          <w:ilvl w:val="0"/>
          <w:numId w:val="1"/>
        </w:numPr>
        <w:spacing w:after="0"/>
        <w:ind w:left="567" w:hanging="567"/>
        <w:contextualSpacing/>
      </w:pPr>
      <w:r>
        <w:t>Anbefalinger til det nuværende projekt: Herunder fremstår anbefalinger til projektet i dets nuværende og kommende faser, som det er præsenteret for reviewboardet.</w:t>
      </w:r>
    </w:p>
    <w:p w14:paraId="6271D86F" w14:textId="77777777" w:rsidR="007B6E2E" w:rsidRDefault="00E80DA7" w:rsidP="006E21E5">
      <w:pPr>
        <w:numPr>
          <w:ilvl w:val="0"/>
          <w:numId w:val="1"/>
        </w:numPr>
        <w:spacing w:after="0"/>
        <w:ind w:left="567" w:hanging="567"/>
        <w:contextualSpacing/>
      </w:pPr>
      <w:r>
        <w:t xml:space="preserve">Tværgående anbefalinger: Disse anbefalinger identificeres af reviewboardet som centrale og relevante for projektets fremtidige succes, men samtidig af en sådan karakter, at disse udfordringer ikke kan løses af projektet isoleret set. </w:t>
      </w:r>
    </w:p>
    <w:p w14:paraId="44890BFE" w14:textId="77777777" w:rsidR="007B6E2E" w:rsidRDefault="00E80DA7">
      <w:r>
        <w:br/>
        <w:t xml:space="preserve">For så vidt angår anbefalinger </w:t>
      </w:r>
      <w:r w:rsidR="00884D5E">
        <w:t>til det nuværende projekt</w:t>
      </w:r>
      <w:r>
        <w:t xml:space="preserve"> anmodes projektet om at imødegå disse ud fra følg-eller-forklar princippet </w:t>
      </w:r>
      <w:r w:rsidR="006E21E5">
        <w:t>i deres bemærkninger til review</w:t>
      </w:r>
      <w:r>
        <w:t>rapporten samlet i en handlingsplan. For</w:t>
      </w:r>
      <w:r w:rsidR="009C0C23">
        <w:t xml:space="preserve"> tværgående</w:t>
      </w:r>
      <w:r>
        <w:t xml:space="preserve"> anbefalinger, udarbejder sekretariatet for initiativ 8.1 beslutningsoplæg. Disse beslutningsoplæg indgår ligeledes i styregruppen for data og arkitekturs behandling af reviewet.</w:t>
      </w:r>
    </w:p>
    <w:p w14:paraId="589DD7CE" w14:textId="77777777" w:rsidR="007B6E2E" w:rsidRDefault="00E80DA7">
      <w:pPr>
        <w:pStyle w:val="Overskrift2"/>
      </w:pPr>
      <w:bookmarkStart w:id="16" w:name="_4d34og8" w:colFirst="0" w:colLast="0"/>
      <w:bookmarkStart w:id="17" w:name="_Toc2342794"/>
      <w:bookmarkEnd w:id="16"/>
      <w:r>
        <w:t>Anbefalinger til det nuværende projekt</w:t>
      </w:r>
      <w:bookmarkEnd w:id="17"/>
    </w:p>
    <w:p w14:paraId="3A6CCD15" w14:textId="2F6D931D" w:rsidR="00155B6B" w:rsidRDefault="00E80DA7">
      <w:pPr>
        <w:rPr>
          <w:b/>
        </w:rPr>
      </w:pPr>
      <w:r>
        <w:rPr>
          <w:b/>
        </w:rPr>
        <w:br/>
        <w:t xml:space="preserve">1. </w:t>
      </w:r>
      <w:r w:rsidR="00422C6B">
        <w:rPr>
          <w:b/>
        </w:rPr>
        <w:t>Det anbe</w:t>
      </w:r>
      <w:r w:rsidR="00155B6B">
        <w:rPr>
          <w:b/>
        </w:rPr>
        <w:t>fales, at projektet</w:t>
      </w:r>
      <w:r w:rsidR="00155B6B" w:rsidRPr="00155B6B">
        <w:rPr>
          <w:b/>
        </w:rPr>
        <w:t xml:space="preserve"> </w:t>
      </w:r>
      <w:r w:rsidR="00F429DB" w:rsidRPr="00F429DB">
        <w:rPr>
          <w:b/>
        </w:rPr>
        <w:t>kommunikere</w:t>
      </w:r>
      <w:r w:rsidR="00F429DB">
        <w:rPr>
          <w:b/>
        </w:rPr>
        <w:t>r</w:t>
      </w:r>
      <w:r w:rsidR="00F429DB" w:rsidRPr="00F429DB">
        <w:rPr>
          <w:b/>
        </w:rPr>
        <w:t xml:space="preserve"> dets scope, forretningsmæssigt behov, afgrænsninger og snitflader – med fokus på hvordan det indgår i det samlede billede a</w:t>
      </w:r>
      <w:r w:rsidR="00404CA7">
        <w:rPr>
          <w:b/>
        </w:rPr>
        <w:t>f</w:t>
      </w:r>
      <w:r w:rsidR="00F429DB" w:rsidRPr="00F429DB">
        <w:rPr>
          <w:b/>
        </w:rPr>
        <w:t xml:space="preserve"> autorisation og autentifikation på skoleområdet.</w:t>
      </w:r>
    </w:p>
    <w:p w14:paraId="7B0470E6" w14:textId="7AFFA771" w:rsidR="007E23C1" w:rsidRPr="007E23C1" w:rsidRDefault="00E76F19" w:rsidP="00642505">
      <w:r>
        <w:t xml:space="preserve">Reviewboardet finder det væsentligt at projektet beskriver hvordan det relatere sig til det samlede </w:t>
      </w:r>
      <w:r w:rsidR="0004424C">
        <w:t>landskab</w:t>
      </w:r>
      <w:r>
        <w:t xml:space="preserve"> af autorisation og autentifikation</w:t>
      </w:r>
      <w:r w:rsidR="0004424C">
        <w:t xml:space="preserve"> som tidligere har været berørt af UNI-</w:t>
      </w:r>
      <w:proofErr w:type="spellStart"/>
      <w:r w:rsidR="0004424C">
        <w:t>login</w:t>
      </w:r>
      <w:proofErr w:type="spellEnd"/>
      <w:r w:rsidR="0004424C">
        <w:t xml:space="preserve">, og som nu skal overtages af </w:t>
      </w:r>
      <w:r w:rsidR="001F4188">
        <w:t>det nye UNI-</w:t>
      </w:r>
      <w:proofErr w:type="spellStart"/>
      <w:r w:rsidR="001F4188">
        <w:t>login</w:t>
      </w:r>
      <w:proofErr w:type="spellEnd"/>
      <w:r w:rsidR="001F4188">
        <w:t>. Det bør tydeliggøres hvil</w:t>
      </w:r>
      <w:r w:rsidR="00C87582">
        <w:t>ke</w:t>
      </w:r>
      <w:r w:rsidR="001F4188">
        <w:t xml:space="preserve"> forretningsbehov der bliver </w:t>
      </w:r>
      <w:r w:rsidR="00642505">
        <w:t>dækket af det nuværende projekt og tydeliggøre afgrænsningen til andre funktioner, systemer og komponenter. Beskrivelsen af disse grænser kan med fordel inddrage brugerrejser på tværs af afgræsningerne som dokumentationsværktøj.</w:t>
      </w:r>
    </w:p>
    <w:p w14:paraId="746C1253" w14:textId="41F3639A" w:rsidR="00611391" w:rsidRDefault="00546FB1" w:rsidP="00546FB1">
      <w:pPr>
        <w:rPr>
          <w:b/>
        </w:rPr>
      </w:pPr>
      <w:r>
        <w:rPr>
          <w:b/>
        </w:rPr>
        <w:t xml:space="preserve">2. Det anbefales, at projektet </w:t>
      </w:r>
      <w:r w:rsidR="00F429DB" w:rsidRPr="00F429DB">
        <w:rPr>
          <w:b/>
        </w:rPr>
        <w:t>lave</w:t>
      </w:r>
      <w:r w:rsidR="00F429DB">
        <w:rPr>
          <w:b/>
        </w:rPr>
        <w:t>r</w:t>
      </w:r>
      <w:r w:rsidR="00F429DB" w:rsidRPr="00F429DB">
        <w:rPr>
          <w:b/>
        </w:rPr>
        <w:t xml:space="preserve"> </w:t>
      </w:r>
      <w:r w:rsidR="00343BFE">
        <w:rPr>
          <w:b/>
        </w:rPr>
        <w:t xml:space="preserve">et </w:t>
      </w:r>
      <w:proofErr w:type="spellStart"/>
      <w:r w:rsidR="00343BFE">
        <w:rPr>
          <w:b/>
        </w:rPr>
        <w:t>roadmap</w:t>
      </w:r>
      <w:proofErr w:type="spellEnd"/>
      <w:r w:rsidR="00343BFE">
        <w:rPr>
          <w:b/>
        </w:rPr>
        <w:t xml:space="preserve"> for hvilke elementer og </w:t>
      </w:r>
      <w:r w:rsidR="00F429DB" w:rsidRPr="00F429DB">
        <w:rPr>
          <w:b/>
        </w:rPr>
        <w:t xml:space="preserve">komponenter der leveres hvornår. Det </w:t>
      </w:r>
      <w:proofErr w:type="spellStart"/>
      <w:r w:rsidR="00F429DB" w:rsidRPr="00F429DB">
        <w:rPr>
          <w:b/>
        </w:rPr>
        <w:t>roadmap</w:t>
      </w:r>
      <w:proofErr w:type="spellEnd"/>
      <w:r w:rsidR="00F429DB" w:rsidRPr="00F429DB">
        <w:rPr>
          <w:b/>
        </w:rPr>
        <w:t xml:space="preserve"> skal kunne understøtte den samlede fortælling for økosystemet</w:t>
      </w:r>
      <w:r w:rsidR="00F429DB">
        <w:rPr>
          <w:b/>
        </w:rPr>
        <w:t>.</w:t>
      </w:r>
    </w:p>
    <w:p w14:paraId="3A230F79" w14:textId="04DBBB0A" w:rsidR="00343BFE" w:rsidRPr="00343BFE" w:rsidRDefault="00343BFE" w:rsidP="00546FB1">
      <w:r>
        <w:t>For at sikre forståelse for processen for udskiftningen af funktionaliteten fra det gamle UNI-</w:t>
      </w:r>
      <w:proofErr w:type="spellStart"/>
      <w:r>
        <w:t>login</w:t>
      </w:r>
      <w:proofErr w:type="spellEnd"/>
      <w:r>
        <w:t xml:space="preserve"> til det nye UNI-</w:t>
      </w:r>
      <w:proofErr w:type="spellStart"/>
      <w:r>
        <w:t>Login</w:t>
      </w:r>
      <w:proofErr w:type="spellEnd"/>
      <w:r w:rsidR="00CA296C">
        <w:t xml:space="preserve"> hos aftagere af løsningen, bør et tydeligt </w:t>
      </w:r>
      <w:proofErr w:type="spellStart"/>
      <w:r w:rsidR="00CA296C">
        <w:t>roadmap</w:t>
      </w:r>
      <w:proofErr w:type="spellEnd"/>
      <w:r w:rsidR="009C2C1C">
        <w:t xml:space="preserve"> udarbejdes</w:t>
      </w:r>
      <w:r w:rsidR="00CA296C">
        <w:t xml:space="preserve">. Dette </w:t>
      </w:r>
      <w:proofErr w:type="spellStart"/>
      <w:r w:rsidR="00CA296C">
        <w:t>roadmap</w:t>
      </w:r>
      <w:proofErr w:type="spellEnd"/>
      <w:r w:rsidR="00CA296C">
        <w:t xml:space="preserve"> bør vise hvornår tjenesteudbyderne kan begynde at tage den nye løsning i brug, og hvornår det ikke længere er muligt at bruge </w:t>
      </w:r>
      <w:r w:rsidR="00500D02">
        <w:t>d</w:t>
      </w:r>
      <w:r w:rsidR="00CA296C">
        <w:t>en gamle løsning, så de kan nå at planlægge en hensigtsmæssig migration eller finde en alternativ løsning.</w:t>
      </w:r>
    </w:p>
    <w:p w14:paraId="59309169" w14:textId="1211A4BF" w:rsidR="00B02137" w:rsidRDefault="004215CF" w:rsidP="00546FB1">
      <w:pPr>
        <w:rPr>
          <w:b/>
        </w:rPr>
      </w:pPr>
      <w:r>
        <w:rPr>
          <w:b/>
        </w:rPr>
        <w:t>3</w:t>
      </w:r>
      <w:r w:rsidR="00E80DA7">
        <w:rPr>
          <w:b/>
        </w:rPr>
        <w:t xml:space="preserve">. </w:t>
      </w:r>
      <w:r w:rsidR="00422C6B">
        <w:rPr>
          <w:b/>
        </w:rPr>
        <w:t>Det anbefales, at p</w:t>
      </w:r>
      <w:r w:rsidR="00E80DA7">
        <w:rPr>
          <w:b/>
        </w:rPr>
        <w:t xml:space="preserve">rojektet </w:t>
      </w:r>
      <w:r w:rsidR="00F429DB" w:rsidRPr="00F429DB">
        <w:rPr>
          <w:b/>
        </w:rPr>
        <w:t>udarbejde</w:t>
      </w:r>
      <w:r w:rsidR="00F429DB">
        <w:rPr>
          <w:b/>
        </w:rPr>
        <w:t>r</w:t>
      </w:r>
      <w:r w:rsidR="00F429DB" w:rsidRPr="00F429DB">
        <w:rPr>
          <w:b/>
        </w:rPr>
        <w:t xml:space="preserve"> en implementeringsplan, der tydeliggøre hvilke forandringer de tilknyttede tjenester og brugere kan forvente.</w:t>
      </w:r>
    </w:p>
    <w:p w14:paraId="3747423C" w14:textId="1F207B7B" w:rsidR="007B6E2E" w:rsidRPr="001A13A8" w:rsidRDefault="00500D02" w:rsidP="00FD1325">
      <w:r>
        <w:t xml:space="preserve">Ligesom i anbefaling 2 </w:t>
      </w:r>
      <w:r w:rsidR="00D142BB">
        <w:t>b</w:t>
      </w:r>
      <w:r>
        <w:t xml:space="preserve">ør implementeringsplanen have fokus på hvordan projektet påvirker omverdenen, de tjenesteudbydere der er i målgruppen og </w:t>
      </w:r>
      <w:r w:rsidR="005F22BE">
        <w:t xml:space="preserve">selve brugerne. Det er væsentligt at projektets aftagere tydeligt forstår hvordan deres situation ændre sig fra den nuværende situation </w:t>
      </w:r>
      <w:r w:rsidR="005F22BE">
        <w:lastRenderedPageBreak/>
        <w:t>når det nye UNI-</w:t>
      </w:r>
      <w:proofErr w:type="spellStart"/>
      <w:r w:rsidR="005F22BE">
        <w:t>login</w:t>
      </w:r>
      <w:proofErr w:type="spellEnd"/>
      <w:r w:rsidR="005F22BE">
        <w:t xml:space="preserve"> bliver tilgængeligt. </w:t>
      </w:r>
      <w:r>
        <w:t xml:space="preserve"> </w:t>
      </w:r>
      <w:r w:rsidR="005F22BE">
        <w:t xml:space="preserve">Herunder </w:t>
      </w:r>
      <w:r w:rsidR="001A13A8">
        <w:t>om andre tjenester bliver taget ud af drift, som konsekvens af det nye UNI-</w:t>
      </w:r>
      <w:proofErr w:type="spellStart"/>
      <w:r w:rsidR="001A13A8">
        <w:t>Login</w:t>
      </w:r>
      <w:proofErr w:type="spellEnd"/>
      <w:r w:rsidR="001A13A8">
        <w:t>.</w:t>
      </w:r>
    </w:p>
    <w:p w14:paraId="43C4D083" w14:textId="4759A540" w:rsidR="007B6E2E" w:rsidRDefault="00FD1325">
      <w:pPr>
        <w:rPr>
          <w:b/>
        </w:rPr>
      </w:pPr>
      <w:r>
        <w:rPr>
          <w:b/>
        </w:rPr>
        <w:t>4</w:t>
      </w:r>
      <w:r w:rsidR="00E80DA7">
        <w:rPr>
          <w:b/>
        </w:rPr>
        <w:t xml:space="preserve">. </w:t>
      </w:r>
      <w:r w:rsidR="00422C6B">
        <w:rPr>
          <w:b/>
        </w:rPr>
        <w:t>Det anbefales, at p</w:t>
      </w:r>
      <w:r w:rsidR="00E80DA7">
        <w:rPr>
          <w:b/>
        </w:rPr>
        <w:t xml:space="preserve">rojektet </w:t>
      </w:r>
      <w:r w:rsidR="001E48B6" w:rsidRPr="001E48B6">
        <w:rPr>
          <w:b/>
        </w:rPr>
        <w:t>træffer en beslutning om</w:t>
      </w:r>
      <w:r w:rsidR="001A13A8">
        <w:rPr>
          <w:b/>
        </w:rPr>
        <w:t>,</w:t>
      </w:r>
      <w:r w:rsidR="001E48B6" w:rsidRPr="001E48B6">
        <w:rPr>
          <w:b/>
        </w:rPr>
        <w:t xml:space="preserve"> hvordan det vil forholde sig til manglen på</w:t>
      </w:r>
      <w:r w:rsidR="001E48B6">
        <w:rPr>
          <w:b/>
        </w:rPr>
        <w:t xml:space="preserve"> et passende NSIS</w:t>
      </w:r>
      <w:r w:rsidR="001E48B6" w:rsidRPr="001E48B6">
        <w:rPr>
          <w:b/>
        </w:rPr>
        <w:t xml:space="preserve"> sikkerheds</w:t>
      </w:r>
      <w:r w:rsidR="001E48B6">
        <w:rPr>
          <w:b/>
        </w:rPr>
        <w:t>niveau</w:t>
      </w:r>
      <w:r w:rsidR="001E48B6" w:rsidRPr="001E48B6">
        <w:rPr>
          <w:b/>
        </w:rPr>
        <w:t xml:space="preserve"> for børn</w:t>
      </w:r>
      <w:r w:rsidR="001A13A8">
        <w:rPr>
          <w:b/>
        </w:rPr>
        <w:t>, der er blevet genkendt af en relevant anden bruger,</w:t>
      </w:r>
      <w:r w:rsidR="001E48B6" w:rsidRPr="001E48B6">
        <w:rPr>
          <w:b/>
        </w:rPr>
        <w:t xml:space="preserve"> indenfor tidsrammen</w:t>
      </w:r>
      <w:r w:rsidR="001E48B6">
        <w:rPr>
          <w:b/>
        </w:rPr>
        <w:t xml:space="preserve"> af projektet</w:t>
      </w:r>
      <w:r w:rsidR="001E48B6" w:rsidRPr="001E48B6">
        <w:rPr>
          <w:b/>
        </w:rPr>
        <w:t>.</w:t>
      </w:r>
    </w:p>
    <w:p w14:paraId="70800DD3" w14:textId="45C710F9" w:rsidR="007B6E2E" w:rsidRDefault="001A13A8">
      <w:r w:rsidRPr="001A13A8">
        <w:t xml:space="preserve">Det er </w:t>
      </w:r>
      <w:r>
        <w:t xml:space="preserve">usandsynligt at </w:t>
      </w:r>
      <w:r w:rsidRPr="001A13A8">
        <w:t xml:space="preserve">de </w:t>
      </w:r>
      <w:r>
        <w:t xml:space="preserve">ansvarlige for NSIS standarden kan nå at lave en opdatering der tager højde for projektets behov for et NSIS niveau mellem ”Lav” og ”Betydelig”. </w:t>
      </w:r>
      <w:r w:rsidR="00427839">
        <w:t>Derfor bør projektet på egen hånd træffe beslutning om hvordan det givne sikkerhedsniveau skal opmærkes til tjenesteudbyderne, så de kan tage højde for det i implementeringen af det nye UNI-</w:t>
      </w:r>
      <w:proofErr w:type="spellStart"/>
      <w:r w:rsidR="00427839">
        <w:t>Login</w:t>
      </w:r>
      <w:proofErr w:type="spellEnd"/>
      <w:r w:rsidR="00427839">
        <w:t>.</w:t>
      </w:r>
    </w:p>
    <w:p w14:paraId="7B9F487E" w14:textId="6335089A" w:rsidR="007B6E2E" w:rsidRDefault="00FD1325">
      <w:pPr>
        <w:rPr>
          <w:b/>
        </w:rPr>
      </w:pPr>
      <w:r>
        <w:rPr>
          <w:b/>
        </w:rPr>
        <w:t>5</w:t>
      </w:r>
      <w:r w:rsidR="00E80DA7">
        <w:rPr>
          <w:b/>
        </w:rPr>
        <w:t xml:space="preserve">. </w:t>
      </w:r>
      <w:r w:rsidR="00422C6B">
        <w:rPr>
          <w:b/>
        </w:rPr>
        <w:t xml:space="preserve">Det anbefales, at </w:t>
      </w:r>
      <w:r w:rsidR="00422C6B" w:rsidRPr="00155B6B">
        <w:rPr>
          <w:b/>
        </w:rPr>
        <w:t>p</w:t>
      </w:r>
      <w:r w:rsidR="00E80DA7" w:rsidRPr="00155B6B">
        <w:rPr>
          <w:b/>
        </w:rPr>
        <w:t xml:space="preserve">rojektet </w:t>
      </w:r>
      <w:r w:rsidR="001E48B6">
        <w:rPr>
          <w:b/>
        </w:rPr>
        <w:t>tydeliggør</w:t>
      </w:r>
      <w:r w:rsidR="001E48B6" w:rsidRPr="001E48B6">
        <w:rPr>
          <w:b/>
        </w:rPr>
        <w:t xml:space="preserve"> </w:t>
      </w:r>
      <w:r w:rsidR="00A35C5A">
        <w:rPr>
          <w:b/>
        </w:rPr>
        <w:t xml:space="preserve">hvilke data der bevæger sig internt i projektet og mellem projektets komponenter og identificerede snitflader til eksterne afhængigheder og tjenesteudbydere, hvordan det transporteres </w:t>
      </w:r>
      <w:r w:rsidR="00404CA7">
        <w:rPr>
          <w:b/>
        </w:rPr>
        <w:t xml:space="preserve">og </w:t>
      </w:r>
      <w:r w:rsidR="00A35C5A">
        <w:rPr>
          <w:b/>
        </w:rPr>
        <w:t xml:space="preserve">hvordan sikkerheden understøttes. </w:t>
      </w:r>
    </w:p>
    <w:p w14:paraId="28ACF8E5" w14:textId="0D185798" w:rsidR="00F73049" w:rsidRDefault="00A35C5A" w:rsidP="00164E24">
      <w:r>
        <w:t>Det var ikke umiddelbart tydeligt for reviewboardet</w:t>
      </w:r>
      <w:r w:rsidR="003866D7">
        <w:t>,</w:t>
      </w:r>
      <w:r>
        <w:t xml:space="preserve"> hvordan data bevæger sig i systemet</w:t>
      </w:r>
      <w:r w:rsidR="00164E24">
        <w:t xml:space="preserve">, og hvordan det bliver omformet eller </w:t>
      </w:r>
      <w:proofErr w:type="spellStart"/>
      <w:r w:rsidR="00164E24">
        <w:t>mappet</w:t>
      </w:r>
      <w:proofErr w:type="spellEnd"/>
      <w:r w:rsidR="00164E24">
        <w:t xml:space="preserve"> undervejs</w:t>
      </w:r>
      <w:r w:rsidR="00B226BF">
        <w:t>,</w:t>
      </w:r>
      <w:r w:rsidR="00164E24">
        <w:t xml:space="preserve"> ud fra </w:t>
      </w:r>
      <w:proofErr w:type="spellStart"/>
      <w:r w:rsidR="00B226BF">
        <w:t>review</w:t>
      </w:r>
      <w:r w:rsidR="00164E24">
        <w:t>materialet</w:t>
      </w:r>
      <w:proofErr w:type="spellEnd"/>
      <w:r w:rsidR="00164E24">
        <w:t>. Det har skabt forvirring om hvem der får adgang til data om børns relationer og klassetrin og skole, og hvordan de kanaler der transportere den data beskyttes.</w:t>
      </w:r>
      <w:r w:rsidR="00F73049">
        <w:t xml:space="preserve">  </w:t>
      </w:r>
    </w:p>
    <w:p w14:paraId="0ED52B0F" w14:textId="1F28BCE6" w:rsidR="007B6E2E" w:rsidRDefault="00FD1325">
      <w:pPr>
        <w:rPr>
          <w:b/>
        </w:rPr>
      </w:pPr>
      <w:r>
        <w:rPr>
          <w:b/>
        </w:rPr>
        <w:t>6</w:t>
      </w:r>
      <w:r w:rsidR="00E80DA7">
        <w:rPr>
          <w:b/>
        </w:rPr>
        <w:t xml:space="preserve">. </w:t>
      </w:r>
      <w:r w:rsidR="00422C6B">
        <w:rPr>
          <w:b/>
        </w:rPr>
        <w:t>Det anbefales, at p</w:t>
      </w:r>
      <w:r w:rsidR="00FB3362">
        <w:rPr>
          <w:b/>
        </w:rPr>
        <w:t>rojektet</w:t>
      </w:r>
      <w:r w:rsidR="00E80DA7">
        <w:rPr>
          <w:b/>
        </w:rPr>
        <w:t xml:space="preserve"> </w:t>
      </w:r>
      <w:r w:rsidR="001E48B6" w:rsidRPr="001E48B6">
        <w:rPr>
          <w:b/>
        </w:rPr>
        <w:t>tilstræbe</w:t>
      </w:r>
      <w:r w:rsidR="001E48B6">
        <w:rPr>
          <w:b/>
        </w:rPr>
        <w:t>r</w:t>
      </w:r>
      <w:r w:rsidR="001E48B6" w:rsidRPr="001E48B6">
        <w:rPr>
          <w:b/>
        </w:rPr>
        <w:t xml:space="preserve"> at </w:t>
      </w:r>
      <w:proofErr w:type="spellStart"/>
      <w:r w:rsidR="001E48B6" w:rsidRPr="001E48B6">
        <w:rPr>
          <w:b/>
        </w:rPr>
        <w:t>step-up</w:t>
      </w:r>
      <w:proofErr w:type="spellEnd"/>
      <w:r w:rsidR="001E48B6" w:rsidRPr="001E48B6">
        <w:rPr>
          <w:b/>
        </w:rPr>
        <w:t xml:space="preserve"> komponenten er</w:t>
      </w:r>
      <w:r w:rsidR="001E48B6">
        <w:rPr>
          <w:b/>
        </w:rPr>
        <w:t xml:space="preserve"> tilstrækkeligt løst kob</w:t>
      </w:r>
      <w:r w:rsidR="001E48B6" w:rsidRPr="001E48B6">
        <w:rPr>
          <w:b/>
        </w:rPr>
        <w:t>let til UNI-</w:t>
      </w:r>
      <w:proofErr w:type="spellStart"/>
      <w:r w:rsidR="001E48B6" w:rsidRPr="001E48B6">
        <w:rPr>
          <w:b/>
        </w:rPr>
        <w:t>login</w:t>
      </w:r>
      <w:proofErr w:type="spellEnd"/>
      <w:r w:rsidR="001E48B6" w:rsidRPr="001E48B6">
        <w:rPr>
          <w:b/>
        </w:rPr>
        <w:t xml:space="preserve"> til at den kan genbruges af andre </w:t>
      </w:r>
      <w:proofErr w:type="spellStart"/>
      <w:r w:rsidR="001E48B6" w:rsidRPr="001E48B6">
        <w:rPr>
          <w:b/>
        </w:rPr>
        <w:t>IDP’er</w:t>
      </w:r>
      <w:proofErr w:type="spellEnd"/>
      <w:r w:rsidR="00E80DA7">
        <w:rPr>
          <w:b/>
        </w:rPr>
        <w:t>.</w:t>
      </w:r>
    </w:p>
    <w:p w14:paraId="22E184F7" w14:textId="19B18F09" w:rsidR="007B6E2E" w:rsidRDefault="003E3568">
      <w:r>
        <w:t xml:space="preserve">Muligheden for at bruge en 3. person som identifikation, giver mulighed for at myndighedspersoner, forældre og værger kan understøtte en mere sikker </w:t>
      </w:r>
      <w:proofErr w:type="spellStart"/>
      <w:r>
        <w:t>login</w:t>
      </w:r>
      <w:proofErr w:type="spellEnd"/>
      <w:r>
        <w:t xml:space="preserve"> proces for en lang række brugere der endnu ikke er eller aldrig bliver it-kyndige nok til at kunne anvende </w:t>
      </w:r>
      <w:proofErr w:type="spellStart"/>
      <w:r>
        <w:t>NemID</w:t>
      </w:r>
      <w:proofErr w:type="spellEnd"/>
      <w:r>
        <w:t xml:space="preserve">. Derfor har </w:t>
      </w:r>
      <w:proofErr w:type="spellStart"/>
      <w:r>
        <w:t>Step-up</w:t>
      </w:r>
      <w:proofErr w:type="spellEnd"/>
      <w:r>
        <w:t xml:space="preserve"> funktionaliteten potentiale som en fællesoffentlig byggeblok. For at understøtte at dette potentiale kan indfries bør projektet bygge </w:t>
      </w:r>
      <w:proofErr w:type="spellStart"/>
      <w:r>
        <w:t>step-up</w:t>
      </w:r>
      <w:proofErr w:type="spellEnd"/>
      <w:r>
        <w:t xml:space="preserve"> komponenten så løst</w:t>
      </w:r>
      <w:r w:rsidR="003866D7">
        <w:t xml:space="preserve"> </w:t>
      </w:r>
      <w:r>
        <w:t xml:space="preserve">koblet fra resten af systemet at den, med relativt lidt arbejde, kan kobles på andre </w:t>
      </w:r>
      <w:proofErr w:type="spellStart"/>
      <w:r>
        <w:t>IDP’er</w:t>
      </w:r>
      <w:proofErr w:type="spellEnd"/>
      <w:r>
        <w:t>.</w:t>
      </w:r>
    </w:p>
    <w:p w14:paraId="22E623DE" w14:textId="35236437" w:rsidR="00B41356" w:rsidRDefault="001E48B6" w:rsidP="001E48B6">
      <w:pPr>
        <w:rPr>
          <w:b/>
        </w:rPr>
      </w:pPr>
      <w:r w:rsidRPr="001E48B6">
        <w:rPr>
          <w:b/>
        </w:rPr>
        <w:t xml:space="preserve">7. (AR. 1.3 og AR. 6.2) Projektet bør udarbejde </w:t>
      </w:r>
      <w:r w:rsidR="00C87582">
        <w:rPr>
          <w:b/>
        </w:rPr>
        <w:t>komplet</w:t>
      </w:r>
      <w:r w:rsidR="00B41356">
        <w:rPr>
          <w:b/>
        </w:rPr>
        <w:t>te</w:t>
      </w:r>
      <w:r w:rsidR="00C87582">
        <w:rPr>
          <w:b/>
        </w:rPr>
        <w:t xml:space="preserve"> komponent</w:t>
      </w:r>
      <w:r w:rsidR="00B41356">
        <w:rPr>
          <w:b/>
        </w:rPr>
        <w:t>-</w:t>
      </w:r>
      <w:r w:rsidR="00C87582">
        <w:rPr>
          <w:b/>
        </w:rPr>
        <w:t>, begr</w:t>
      </w:r>
      <w:r w:rsidRPr="001E48B6">
        <w:rPr>
          <w:b/>
        </w:rPr>
        <w:t>ebs</w:t>
      </w:r>
      <w:r w:rsidR="00B41356">
        <w:rPr>
          <w:b/>
        </w:rPr>
        <w:t>-</w:t>
      </w:r>
      <w:r w:rsidRPr="001E48B6">
        <w:rPr>
          <w:b/>
        </w:rPr>
        <w:t xml:space="preserve"> og aktørliste</w:t>
      </w:r>
      <w:r w:rsidR="00B41356">
        <w:rPr>
          <w:b/>
        </w:rPr>
        <w:t>r</w:t>
      </w:r>
      <w:r w:rsidRPr="001E48B6">
        <w:rPr>
          <w:b/>
        </w:rPr>
        <w:t>.</w:t>
      </w:r>
      <w:r w:rsidR="00B41356">
        <w:rPr>
          <w:b/>
        </w:rPr>
        <w:t xml:space="preserve"> Disse kan yderligere med fordel sættes op som komponent-, begrebs- og aktørmodeller der viser relationerne mellem dem. </w:t>
      </w:r>
    </w:p>
    <w:p w14:paraId="3BB5220E" w14:textId="6B410212" w:rsidR="001E48B6" w:rsidRDefault="00B41356">
      <w:r>
        <w:t>Projektet har mange forskellige interessenter, med meget på spil, og det er vigtigt at projektet kan kommunikere effektivt og en</w:t>
      </w:r>
      <w:r w:rsidR="00BA2C92">
        <w:t>sartet både</w:t>
      </w:r>
      <w:r>
        <w:t xml:space="preserve"> internt og eksternt. </w:t>
      </w:r>
      <w:r w:rsidR="00BA2C92">
        <w:t xml:space="preserve">Det kræver ensartethed i navngivning på tværs af dokumentationen i projektet, og tydelige forklaringer af hvor mange komponenter og aktører der er </w:t>
      </w:r>
      <w:proofErr w:type="spellStart"/>
      <w:r w:rsidR="00BA2C92">
        <w:t>indtænkt</w:t>
      </w:r>
      <w:proofErr w:type="spellEnd"/>
      <w:r w:rsidR="00BA2C92">
        <w:t xml:space="preserve"> i projektet, hvad de gør og hvad de relatere</w:t>
      </w:r>
      <w:r w:rsidR="00D302F4">
        <w:t>r</w:t>
      </w:r>
      <w:r w:rsidR="00BA2C92">
        <w:t xml:space="preserve"> sig til.</w:t>
      </w:r>
    </w:p>
    <w:p w14:paraId="1FBF5E93" w14:textId="79A3E027" w:rsidR="001E48B6" w:rsidRDefault="001E48B6" w:rsidP="001E48B6">
      <w:pPr>
        <w:pStyle w:val="Overskrift2"/>
      </w:pPr>
      <w:bookmarkStart w:id="18" w:name="_Toc2342795"/>
      <w:r>
        <w:t>Tværgående Anbefalinger</w:t>
      </w:r>
      <w:bookmarkEnd w:id="18"/>
      <w:r>
        <w:t xml:space="preserve"> </w:t>
      </w:r>
    </w:p>
    <w:p w14:paraId="2EE84582" w14:textId="6A278955" w:rsidR="001E48B6" w:rsidRDefault="001E48B6">
      <w:pPr>
        <w:rPr>
          <w:b/>
        </w:rPr>
      </w:pPr>
      <w:r>
        <w:br/>
      </w:r>
      <w:r w:rsidRPr="001E48B6">
        <w:rPr>
          <w:b/>
        </w:rPr>
        <w:t>8.</w:t>
      </w:r>
      <w:r>
        <w:t xml:space="preserve"> </w:t>
      </w:r>
      <w:r>
        <w:rPr>
          <w:b/>
        </w:rPr>
        <w:t>Der bør etableres en NSIS-standard, der kan kommunikere et sikkerheds-niveau der er ophøjet af en anden part.</w:t>
      </w:r>
    </w:p>
    <w:p w14:paraId="02385944" w14:textId="4BC91B65" w:rsidR="00BA2C92" w:rsidRPr="00BA2C92" w:rsidRDefault="00B670DE">
      <w:r>
        <w:t>I forbindelse med reviewet af opdateringen af UNI-</w:t>
      </w:r>
      <w:proofErr w:type="spellStart"/>
      <w:r>
        <w:t>login</w:t>
      </w:r>
      <w:proofErr w:type="spellEnd"/>
      <w:r>
        <w:t>, er de</w:t>
      </w:r>
      <w:r w:rsidR="00A90515">
        <w:t>t</w:t>
      </w:r>
      <w:r>
        <w:t xml:space="preserve"> blevet tydeligt at de forskellige niveauer ikke er finkornede nok til at håndtere den forskel i sikkerhed der opstår når et barn identificeres af 3. part, som ophøjelse af autentifikationen. Den næste </w:t>
      </w:r>
      <w:r w:rsidR="003A6E44">
        <w:t>versio</w:t>
      </w:r>
      <w:r w:rsidR="004B6400">
        <w:t>n af NSIS bør tage højde for den type</w:t>
      </w:r>
      <w:r w:rsidR="003A6E44">
        <w:t xml:space="preserve"> nuance</w:t>
      </w:r>
      <w:r w:rsidR="004B6400">
        <w:t>r</w:t>
      </w:r>
      <w:r w:rsidR="003A6E44">
        <w:t>.</w:t>
      </w:r>
    </w:p>
    <w:sectPr w:rsidR="00BA2C92" w:rsidRPr="00BA2C92">
      <w:headerReference w:type="default" r:id="rId12"/>
      <w:pgSz w:w="11909" w:h="16834"/>
      <w:pgMar w:top="1440" w:right="1440" w:bottom="1440" w:left="1440" w:header="0" w:footer="720"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Forfatter" w:initials="F">
    <w:p w14:paraId="3DCFF2BB" w14:textId="48151C90" w:rsidR="00540EB1" w:rsidRDefault="001E264B">
      <w:pPr>
        <w:pStyle w:val="Kommentartekst"/>
      </w:pPr>
      <w:r>
        <w:rPr>
          <w:rStyle w:val="Kommentarhenvisning"/>
        </w:rPr>
        <w:annotationRef/>
      </w:r>
      <w:r w:rsidR="00540EB1">
        <w:t xml:space="preserve">Det er vigtigt at vide, at ophænget for projekterne ikke er initiativ 7.5. men Økonomiaftalen fra 2019 (punkt 7). Initiativ 7.5. </w:t>
      </w:r>
      <w:r w:rsidR="006C5E72">
        <w:t>blev udmøntet i</w:t>
      </w:r>
      <w:r w:rsidR="00540EB1">
        <w:t xml:space="preserve"> 3 analyser samt en rapport om teknologi i folkeskolen. </w:t>
      </w:r>
    </w:p>
    <w:p w14:paraId="77EE2CB1" w14:textId="6B2677D4" w:rsidR="001E264B" w:rsidRDefault="001E264B">
      <w:pPr>
        <w:pStyle w:val="Kommentartekst"/>
      </w:pPr>
      <w:r>
        <w:t>Fra ØA19</w:t>
      </w:r>
      <w:r w:rsidR="009B6C8F">
        <w:t xml:space="preserve"> - 7. Øget sikkerhed i børns </w:t>
      </w:r>
      <w:proofErr w:type="spellStart"/>
      <w:r w:rsidR="009B6C8F">
        <w:t>login</w:t>
      </w:r>
      <w:proofErr w:type="spellEnd"/>
      <w:r w:rsidR="009B6C8F">
        <w:t>-løsninger (UNI-</w:t>
      </w:r>
      <w:proofErr w:type="spellStart"/>
      <w:r w:rsidR="009B6C8F">
        <w:t>login</w:t>
      </w:r>
      <w:proofErr w:type="spellEnd"/>
      <w:r w:rsidR="009B6C8F">
        <w:t xml:space="preserve">): </w:t>
      </w:r>
      <w:r>
        <w:t>”</w:t>
      </w:r>
      <w:r w:rsidRPr="000D1F5C">
        <w:t xml:space="preserve">Den øgede anvendelse af digitale løsninger betyder, at der løbende stilles nye krav </w:t>
      </w:r>
      <w:r>
        <w:t>til it- og datasikkerheden i un</w:t>
      </w:r>
      <w:r w:rsidRPr="000D1F5C">
        <w:t>dervisningssektoren. Der er derfor be</w:t>
      </w:r>
      <w:r>
        <w:t>hov for at etablere en mere sik</w:t>
      </w:r>
      <w:r w:rsidRPr="000D1F5C">
        <w:t xml:space="preserve">ker ID- og </w:t>
      </w:r>
      <w:proofErr w:type="spellStart"/>
      <w:r w:rsidRPr="000D1F5C">
        <w:t>loginløsning</w:t>
      </w:r>
      <w:proofErr w:type="spellEnd"/>
      <w:r w:rsidRPr="000D1F5C">
        <w:t xml:space="preserve"> målrettet </w:t>
      </w:r>
      <w:r>
        <w:t>børn, der kan supplere den nuvæ</w:t>
      </w:r>
      <w:r w:rsidRPr="000D1F5C">
        <w:t xml:space="preserve">rende </w:t>
      </w:r>
      <w:r>
        <w:t xml:space="preserve">fælles </w:t>
      </w:r>
      <w:r w:rsidRPr="000D1F5C">
        <w:t>UNI-</w:t>
      </w:r>
      <w:proofErr w:type="spellStart"/>
      <w:r w:rsidRPr="000D1F5C">
        <w:t>login</w:t>
      </w:r>
      <w:proofErr w:type="spellEnd"/>
      <w:r>
        <w:t>-</w:t>
      </w:r>
      <w:proofErr w:type="spellStart"/>
      <w:r>
        <w:t>infrastrukur</w:t>
      </w:r>
      <w:proofErr w:type="spellEnd"/>
      <w:r>
        <w:t>.”</w:t>
      </w:r>
    </w:p>
  </w:comment>
  <w:comment w:id="11" w:author="Forfatter" w:initials="F">
    <w:p w14:paraId="6ECF626B" w14:textId="41E8C013" w:rsidR="00E05E9D" w:rsidRDefault="00E05E9D">
      <w:pPr>
        <w:pStyle w:val="Kommentartekst"/>
      </w:pPr>
      <w:r>
        <w:rPr>
          <w:rStyle w:val="Kommentarhenvisning"/>
        </w:rPr>
        <w:annotationRef/>
      </w:r>
      <w:r>
        <w:t>Det vil være rigtigt dejligt, hvis der anvendes begreber fra den fællesoffentlige referencearkitektur for brugerstyring, sådan at vi har et fælles sprog for hvad der bliver talt om. De kan f.eks. indsættes som en parentes for præcisering.</w:t>
      </w:r>
    </w:p>
    <w:p w14:paraId="20C85EC7" w14:textId="77777777" w:rsidR="00E05E9D" w:rsidRDefault="00E05E9D">
      <w:pPr>
        <w:pStyle w:val="Kommentartekst"/>
      </w:pPr>
    </w:p>
  </w:comment>
  <w:comment w:id="12" w:author="Forfatter" w:initials="F">
    <w:p w14:paraId="0A6A0E70" w14:textId="4D719838" w:rsidR="008C3786" w:rsidRDefault="008C3786">
      <w:pPr>
        <w:pStyle w:val="Kommentartekst"/>
      </w:pPr>
      <w:r>
        <w:rPr>
          <w:rStyle w:val="Kommentarhenvisning"/>
        </w:rPr>
        <w:annotationRef/>
      </w:r>
      <w:r w:rsidR="00935C62">
        <w:t xml:space="preserve">Det er ikke en del af projektgrundlaget, at der skal leveres en ID-føderation, derfor vil KL gerne have det slettet fra projektresuméet. Det ligger efter vores opfattelse udenfor scope af </w:t>
      </w:r>
      <w:proofErr w:type="spellStart"/>
      <w:r w:rsidR="00935C62">
        <w:t>Børneloginprojekterne</w:t>
      </w:r>
      <w:proofErr w:type="spellEnd"/>
      <w:r w:rsidR="00935C62">
        <w:t>.</w:t>
      </w:r>
      <w:r w:rsidR="001E264B">
        <w:t xml:space="preserve"> </w:t>
      </w:r>
      <w:r w:rsidR="006C5E72">
        <w:t>Derimod skal det med at der også skal etableres differentierede passwordpolitikker.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EE2CB1" w15:done="0"/>
  <w15:commentEx w15:paraId="20C85EC7" w15:done="0"/>
  <w15:commentEx w15:paraId="0A6A0E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EE2CB1" w16cid:durableId="20277D50"/>
  <w16cid:commentId w16cid:paraId="0A6A0E70" w16cid:durableId="20277A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37D08" w14:textId="77777777" w:rsidR="00785D62" w:rsidRDefault="00785D62">
      <w:pPr>
        <w:spacing w:after="0" w:line="240" w:lineRule="auto"/>
      </w:pPr>
      <w:r>
        <w:separator/>
      </w:r>
    </w:p>
  </w:endnote>
  <w:endnote w:type="continuationSeparator" w:id="0">
    <w:p w14:paraId="19BB862E" w14:textId="77777777" w:rsidR="00785D62" w:rsidRDefault="0078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159B3" w14:textId="77777777" w:rsidR="00785D62" w:rsidRDefault="00785D62">
      <w:pPr>
        <w:spacing w:after="0" w:line="240" w:lineRule="auto"/>
      </w:pPr>
      <w:r>
        <w:separator/>
      </w:r>
    </w:p>
  </w:footnote>
  <w:footnote w:type="continuationSeparator" w:id="0">
    <w:p w14:paraId="0A63585E" w14:textId="77777777" w:rsidR="00785D62" w:rsidRDefault="00785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B7C6" w14:textId="77777777" w:rsidR="00427839" w:rsidRDefault="00427839"/>
  <w:tbl>
    <w:tblPr>
      <w:tblStyle w:val="a1"/>
      <w:tblW w:w="88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6225"/>
      <w:gridCol w:w="2655"/>
    </w:tblGrid>
    <w:tr w:rsidR="00427839" w14:paraId="1CF7023E" w14:textId="77777777" w:rsidTr="00427839">
      <w:tc>
        <w:tcPr>
          <w:tcW w:w="6225" w:type="dxa"/>
          <w:tcBorders>
            <w:bottom w:val="single" w:sz="8" w:space="0" w:color="000000"/>
          </w:tcBorders>
          <w:tcMar>
            <w:top w:w="80" w:type="dxa"/>
            <w:left w:w="120" w:type="dxa"/>
            <w:bottom w:w="80" w:type="dxa"/>
            <w:right w:w="120" w:type="dxa"/>
          </w:tcMar>
          <w:vAlign w:val="bottom"/>
        </w:tcPr>
        <w:p w14:paraId="71DF4239" w14:textId="77777777" w:rsidR="00427839" w:rsidRDefault="00427839" w:rsidP="00427839">
          <w:pPr>
            <w:jc w:val="right"/>
            <w:rPr>
              <w:b/>
              <w:color w:val="95B3D7"/>
              <w:sz w:val="24"/>
              <w:szCs w:val="24"/>
            </w:rPr>
          </w:pPr>
          <w:proofErr w:type="spellStart"/>
          <w:r>
            <w:rPr>
              <w:b/>
              <w:color w:val="95B3D7"/>
              <w:sz w:val="24"/>
              <w:szCs w:val="24"/>
            </w:rPr>
            <w:t>Review-rapport</w:t>
          </w:r>
          <w:proofErr w:type="spellEnd"/>
        </w:p>
      </w:tc>
      <w:tc>
        <w:tcPr>
          <w:tcW w:w="2655" w:type="dxa"/>
          <w:tcBorders>
            <w:bottom w:val="single" w:sz="8" w:space="0" w:color="943634"/>
          </w:tcBorders>
          <w:shd w:val="clear" w:color="auto" w:fill="943634"/>
          <w:tcMar>
            <w:top w:w="80" w:type="dxa"/>
            <w:left w:w="120" w:type="dxa"/>
            <w:bottom w:w="80" w:type="dxa"/>
            <w:right w:w="120" w:type="dxa"/>
          </w:tcMar>
          <w:vAlign w:val="bottom"/>
        </w:tcPr>
        <w:p w14:paraId="1CFC7A92" w14:textId="035F8040" w:rsidR="00427839" w:rsidRDefault="00427839" w:rsidP="009C2C1C">
          <w:pPr>
            <w:spacing w:after="0"/>
            <w:rPr>
              <w:color w:val="FFFFFF"/>
              <w:sz w:val="20"/>
              <w:szCs w:val="20"/>
              <w:shd w:val="clear" w:color="auto" w:fill="943634"/>
            </w:rPr>
          </w:pPr>
          <w:r>
            <w:rPr>
              <w:color w:val="FFFFFF"/>
              <w:sz w:val="20"/>
              <w:szCs w:val="20"/>
              <w:shd w:val="clear" w:color="auto" w:fill="943634"/>
            </w:rPr>
            <w:t xml:space="preserve">7.5 Sikre ID-løsninger </w:t>
          </w:r>
          <w:r w:rsidR="009C2C1C">
            <w:rPr>
              <w:color w:val="FFFFFF"/>
              <w:sz w:val="20"/>
              <w:szCs w:val="20"/>
              <w:shd w:val="clear" w:color="auto" w:fill="943634"/>
            </w:rPr>
            <w:t xml:space="preserve">til </w:t>
          </w:r>
          <w:r>
            <w:rPr>
              <w:color w:val="FFFFFF"/>
              <w:sz w:val="20"/>
              <w:szCs w:val="20"/>
              <w:shd w:val="clear" w:color="auto" w:fill="943634"/>
            </w:rPr>
            <w:t>børn og unge</w:t>
          </w:r>
        </w:p>
      </w:tc>
    </w:tr>
  </w:tbl>
  <w:p w14:paraId="3E41732A" w14:textId="77777777" w:rsidR="00427839" w:rsidRPr="00114216" w:rsidRDefault="00427839" w:rsidP="0011421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2E"/>
    <w:rsid w:val="00026761"/>
    <w:rsid w:val="0004424C"/>
    <w:rsid w:val="000A1FDB"/>
    <w:rsid w:val="00114216"/>
    <w:rsid w:val="00144B04"/>
    <w:rsid w:val="00155B6B"/>
    <w:rsid w:val="00163FDA"/>
    <w:rsid w:val="00164E24"/>
    <w:rsid w:val="00171205"/>
    <w:rsid w:val="001A13A8"/>
    <w:rsid w:val="001E264B"/>
    <w:rsid w:val="001E48B6"/>
    <w:rsid w:val="001F0775"/>
    <w:rsid w:val="001F4188"/>
    <w:rsid w:val="00220BAE"/>
    <w:rsid w:val="002274E8"/>
    <w:rsid w:val="002A4E29"/>
    <w:rsid w:val="00343BFE"/>
    <w:rsid w:val="0038287E"/>
    <w:rsid w:val="003866D7"/>
    <w:rsid w:val="003A6E44"/>
    <w:rsid w:val="003D3708"/>
    <w:rsid w:val="003E3568"/>
    <w:rsid w:val="003F7DBB"/>
    <w:rsid w:val="00404CA7"/>
    <w:rsid w:val="00406438"/>
    <w:rsid w:val="004215CF"/>
    <w:rsid w:val="00422C6B"/>
    <w:rsid w:val="00427839"/>
    <w:rsid w:val="00447729"/>
    <w:rsid w:val="00473CAF"/>
    <w:rsid w:val="004B6400"/>
    <w:rsid w:val="004C6A6B"/>
    <w:rsid w:val="00500D02"/>
    <w:rsid w:val="00534E09"/>
    <w:rsid w:val="00540EB1"/>
    <w:rsid w:val="00546FB1"/>
    <w:rsid w:val="005B26FA"/>
    <w:rsid w:val="005B7A67"/>
    <w:rsid w:val="005E14B6"/>
    <w:rsid w:val="005F22BE"/>
    <w:rsid w:val="00611391"/>
    <w:rsid w:val="00612363"/>
    <w:rsid w:val="00642505"/>
    <w:rsid w:val="0064685A"/>
    <w:rsid w:val="00680F05"/>
    <w:rsid w:val="006B7FD4"/>
    <w:rsid w:val="006C5E72"/>
    <w:rsid w:val="006D004C"/>
    <w:rsid w:val="006D0135"/>
    <w:rsid w:val="006E21E5"/>
    <w:rsid w:val="007136E5"/>
    <w:rsid w:val="007257E3"/>
    <w:rsid w:val="00756671"/>
    <w:rsid w:val="00785D62"/>
    <w:rsid w:val="0079680E"/>
    <w:rsid w:val="007B6E2E"/>
    <w:rsid w:val="007C765C"/>
    <w:rsid w:val="007D629A"/>
    <w:rsid w:val="007E23C1"/>
    <w:rsid w:val="00812532"/>
    <w:rsid w:val="008160B9"/>
    <w:rsid w:val="008232E3"/>
    <w:rsid w:val="00835703"/>
    <w:rsid w:val="008449CA"/>
    <w:rsid w:val="00861C58"/>
    <w:rsid w:val="0086400B"/>
    <w:rsid w:val="00884D5E"/>
    <w:rsid w:val="008A161D"/>
    <w:rsid w:val="008A77F9"/>
    <w:rsid w:val="008B2899"/>
    <w:rsid w:val="008C3685"/>
    <w:rsid w:val="008C3786"/>
    <w:rsid w:val="008C7AE5"/>
    <w:rsid w:val="008E2098"/>
    <w:rsid w:val="00903335"/>
    <w:rsid w:val="00935C62"/>
    <w:rsid w:val="00975483"/>
    <w:rsid w:val="00975C64"/>
    <w:rsid w:val="0099225C"/>
    <w:rsid w:val="009B574E"/>
    <w:rsid w:val="009B6C8F"/>
    <w:rsid w:val="009B7997"/>
    <w:rsid w:val="009C0C23"/>
    <w:rsid w:val="009C2C1C"/>
    <w:rsid w:val="009C509D"/>
    <w:rsid w:val="009C6CA7"/>
    <w:rsid w:val="009D028D"/>
    <w:rsid w:val="009E0191"/>
    <w:rsid w:val="009F453A"/>
    <w:rsid w:val="009F4A0D"/>
    <w:rsid w:val="00A00F5F"/>
    <w:rsid w:val="00A0514D"/>
    <w:rsid w:val="00A35C5A"/>
    <w:rsid w:val="00A458D5"/>
    <w:rsid w:val="00A62408"/>
    <w:rsid w:val="00A64D12"/>
    <w:rsid w:val="00A70FC8"/>
    <w:rsid w:val="00A90515"/>
    <w:rsid w:val="00AC7553"/>
    <w:rsid w:val="00AE079F"/>
    <w:rsid w:val="00B02137"/>
    <w:rsid w:val="00B10CAF"/>
    <w:rsid w:val="00B226BF"/>
    <w:rsid w:val="00B41356"/>
    <w:rsid w:val="00B670DE"/>
    <w:rsid w:val="00BA2C92"/>
    <w:rsid w:val="00BD5E39"/>
    <w:rsid w:val="00BF4D03"/>
    <w:rsid w:val="00C25C3A"/>
    <w:rsid w:val="00C60C01"/>
    <w:rsid w:val="00C867F2"/>
    <w:rsid w:val="00C87582"/>
    <w:rsid w:val="00CA296C"/>
    <w:rsid w:val="00D0758E"/>
    <w:rsid w:val="00D142BB"/>
    <w:rsid w:val="00D302F4"/>
    <w:rsid w:val="00D666E4"/>
    <w:rsid w:val="00D66E80"/>
    <w:rsid w:val="00DB69A3"/>
    <w:rsid w:val="00E05E9D"/>
    <w:rsid w:val="00E24E90"/>
    <w:rsid w:val="00E4021B"/>
    <w:rsid w:val="00E57F47"/>
    <w:rsid w:val="00E62DFD"/>
    <w:rsid w:val="00E76F19"/>
    <w:rsid w:val="00E80DA7"/>
    <w:rsid w:val="00E84CBD"/>
    <w:rsid w:val="00E95C50"/>
    <w:rsid w:val="00ED572F"/>
    <w:rsid w:val="00ED7D20"/>
    <w:rsid w:val="00F429DB"/>
    <w:rsid w:val="00F73049"/>
    <w:rsid w:val="00F804E0"/>
    <w:rsid w:val="00FB3362"/>
    <w:rsid w:val="00FD1325"/>
    <w:rsid w:val="00FF5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BB95E048787954F9063B58A9F5233B4" ma:contentTypeVersion="1" ma:contentTypeDescription="GetOrganized dokument" ma:contentTypeScope="" ma:versionID="3da4cb57bd05c53d4afc1028f9684dfb">
  <xsd:schema xmlns:xsd="http://www.w3.org/2001/XMLSchema" xmlns:xs="http://www.w3.org/2001/XMLSchema" xmlns:p="http://schemas.microsoft.com/office/2006/metadata/properties" xmlns:ns1="http://schemas.microsoft.com/sharepoint/v3" xmlns:ns2="FD003C5C-EC26-4490-BB00-F4C4AD42EE2D" targetNamespace="http://schemas.microsoft.com/office/2006/metadata/properties" ma:root="true" ma:fieldsID="2a05e97d9346efbbd5797bc8a3205897" ns1:_="" ns2:_="">
    <xsd:import namespace="http://schemas.microsoft.com/sharepoint/v3"/>
    <xsd:import namespace="FD003C5C-EC26-4490-BB00-F4C4AD42EE2D"/>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03C5C-EC26-4490-BB00-F4C4AD42EE2D"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ma:readOnly="false">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type xmlns="FD003C5C-EC26-4490-BB00-F4C4AD42EE2D">Notat</Dokumenttype>
    <CCMMeetingCaseId xmlns="FD003C5C-EC26-4490-BB00-F4C4AD42EE2D" xsi:nil="true"/>
    <CCMAgendaStatus xmlns="FD003C5C-EC26-4490-BB00-F4C4AD42EE2D" xsi:nil="true"/>
    <AgendaStatusIcon xmlns="FD003C5C-EC26-4490-BB00-F4C4AD42EE2D" xsi:nil="true"/>
    <CCMAgendaDocumentStatus xmlns="FD003C5C-EC26-4490-BB00-F4C4AD42EE2D" xsi:nil="true"/>
    <CCMMeetingCaseLink xmlns="FD003C5C-EC26-4490-BB00-F4C4AD42EE2D">
      <Url xsi:nil="true"/>
      <Description xsi:nil="true"/>
    </CCMMeetingCaseLink>
    <CCMAgendaItemId xmlns="FD003C5C-EC26-4490-BB00-F4C4AD42EE2D" xsi:nil="true"/>
    <DocumentDescription xmlns="FD003C5C-EC26-4490-BB00-F4C4AD42EE2D" xsi:nil="true"/>
    <CCMMeetingCaseInstanceId xmlns="FD003C5C-EC26-4490-BB00-F4C4AD42EE2D" xsi:nil="true"/>
    <DocID xmlns="http://schemas.microsoft.com/sharepoint/v3">2725225</DocID>
    <LocalAttachment xmlns="http://schemas.microsoft.com/sharepoint/v3">false</LocalAttachment>
    <CaseRecordNumber xmlns="http://schemas.microsoft.com/sharepoint/v3">0</CaseRecordNumber>
    <CaseID xmlns="http://schemas.microsoft.com/sharepoint/v3">SAG-2019-01486</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SAG-2019-01486</CCMVisualId>
    <Finalized xmlns="http://schemas.microsoft.com/sharepoint/v3">false</Finalized>
    <CCMTemplateID xmlns="http://schemas.microsoft.com/sharepoint/v3">0</CCMTemplateID>
  </documentManagement>
</p:properties>
</file>

<file path=customXml/itemProps1.xml><?xml version="1.0" encoding="utf-8"?>
<ds:datastoreItem xmlns:ds="http://schemas.openxmlformats.org/officeDocument/2006/customXml" ds:itemID="{FA4B2BB5-1588-4AAA-9570-C79017D8A263}">
  <ds:schemaRefs>
    <ds:schemaRef ds:uri="http://schemas.microsoft.com/sharepoint/v3/contenttype/forms"/>
  </ds:schemaRefs>
</ds:datastoreItem>
</file>

<file path=customXml/itemProps2.xml><?xml version="1.0" encoding="utf-8"?>
<ds:datastoreItem xmlns:ds="http://schemas.openxmlformats.org/officeDocument/2006/customXml" ds:itemID="{F2D5E21E-6887-4AB9-A17B-49C0EB67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003C5C-EC26-4490-BB00-F4C4AD42E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617C1-AA55-4FAF-856A-98853BA92645}">
  <ds:schemaRefs>
    <ds:schemaRef ds:uri="http://schemas.microsoft.com/office/2006/metadata/properties"/>
    <ds:schemaRef ds:uri="http://schemas.microsoft.com/office/infopath/2007/PartnerControls"/>
    <ds:schemaRef ds:uri="FD003C5C-EC26-4490-BB00-F4C4AD42EE2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9938</Characters>
  <Application>Microsoft Office Word</Application>
  <DocSecurity>0</DocSecurity>
  <Lines>207</Lines>
  <Paragraphs>92</Paragraphs>
  <ScaleCrop>false</ScaleCrop>
  <HeadingPairs>
    <vt:vector size="2" baseType="variant">
      <vt:variant>
        <vt:lpstr>Titel</vt:lpstr>
      </vt:variant>
      <vt:variant>
        <vt:i4>1</vt:i4>
      </vt:variant>
    </vt:vector>
  </HeadingPairs>
  <TitlesOfParts>
    <vt:vector size="1" baseType="lpstr">
      <vt:lpstr>Reviewrapport  7.5 Bedre ID-løsninger til børn og unge v1.0.docx - med kommentarer fra KL</vt:lpstr>
    </vt:vector>
  </TitlesOfParts>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Reviewrapport  7.5 Bedre ID-løsninger til børn og unge v1.0.docx - med kommentarer fra KL</dc:title>
  <dc:creator/>
  <cp:lastModifiedBy/>
  <cp:revision>1</cp:revision>
  <dcterms:created xsi:type="dcterms:W3CDTF">2019-03-04T10:20:00Z</dcterms:created>
  <dcterms:modified xsi:type="dcterms:W3CDTF">2019-03-04T13:35:00Z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0x010100AC085CFC53BC46CEA2EADE194AD9D482002BB95E048787954F9063B58A9F5233B4</vt:lpwstr>
  </property>
  <property fmtid="{D5CDD505-2E9C-101B-9397-08002B2CF9AE}" pid="4" name="CCMIsSharedOnOneDriv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EventContext">
    <vt:lpwstr>67b70424-2a27-42ad-96fc-af8f50865618</vt:lpwstr>
  </property>
</Properties>
</file>